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DFC" w:rsidRPr="00346DFC" w:rsidRDefault="00346DFC" w:rsidP="00346DFC">
      <w:pPr>
        <w:spacing w:after="0" w:line="240" w:lineRule="auto"/>
        <w:contextualSpacing/>
        <w:jc w:val="center"/>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KIRKLARELİ ÜNİ</w:t>
      </w:r>
      <w:r w:rsidRPr="00346DFC">
        <w:rPr>
          <w:rFonts w:ascii="Times New Roman" w:eastAsia="Arial Unicode MS" w:hAnsi="Times New Roman" w:cs="Arial Unicode MS"/>
          <w:b/>
          <w:bCs/>
          <w:sz w:val="24"/>
          <w:szCs w:val="24"/>
          <w:u w:color="000000"/>
          <w:lang w:val="de-DE" w:eastAsia="tr-TR"/>
        </w:rPr>
        <w:t>VERS</w:t>
      </w:r>
      <w:r w:rsidRPr="00346DFC">
        <w:rPr>
          <w:rFonts w:ascii="Times New Roman" w:eastAsia="Arial Unicode MS" w:hAnsi="Times New Roman" w:cs="Arial Unicode MS"/>
          <w:b/>
          <w:bCs/>
          <w:sz w:val="24"/>
          <w:szCs w:val="24"/>
          <w:u w:color="000000"/>
          <w:lang w:val="it-IT" w:eastAsia="tr-TR"/>
        </w:rPr>
        <w:t>İ</w:t>
      </w:r>
      <w:r w:rsidRPr="00346DFC">
        <w:rPr>
          <w:rFonts w:ascii="Times New Roman" w:eastAsia="Arial Unicode MS" w:hAnsi="Times New Roman" w:cs="Arial Unicode MS"/>
          <w:b/>
          <w:bCs/>
          <w:sz w:val="24"/>
          <w:szCs w:val="24"/>
          <w:u w:color="000000"/>
          <w:lang w:val="en-US" w:eastAsia="tr-TR"/>
        </w:rPr>
        <w:t>TES</w:t>
      </w:r>
      <w:r w:rsidRPr="00346DFC">
        <w:rPr>
          <w:rFonts w:ascii="Times New Roman" w:eastAsia="Arial Unicode MS" w:hAnsi="Times New Roman" w:cs="Arial Unicode MS"/>
          <w:b/>
          <w:bCs/>
          <w:sz w:val="24"/>
          <w:szCs w:val="24"/>
          <w:u w:color="000000"/>
          <w:lang w:val="it-IT" w:eastAsia="tr-TR"/>
        </w:rPr>
        <w:t>İ</w:t>
      </w:r>
    </w:p>
    <w:p w:rsidR="00346DFC" w:rsidRPr="00346DFC" w:rsidRDefault="00346DFC" w:rsidP="00346DFC">
      <w:pPr>
        <w:spacing w:after="0" w:line="240" w:lineRule="auto"/>
        <w:contextualSpacing/>
        <w:jc w:val="center"/>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UYGULAMALI EĞİTİ</w:t>
      </w:r>
      <w:r w:rsidRPr="00346DFC">
        <w:rPr>
          <w:rFonts w:ascii="Times New Roman" w:eastAsia="Arial Unicode MS" w:hAnsi="Times New Roman" w:cs="Arial Unicode MS"/>
          <w:b/>
          <w:bCs/>
          <w:sz w:val="24"/>
          <w:szCs w:val="24"/>
          <w:u w:color="000000"/>
          <w:lang w:val="de-DE" w:eastAsia="tr-TR"/>
        </w:rPr>
        <w:t xml:space="preserve">MLER </w:t>
      </w:r>
      <w:r w:rsidRPr="00346DFC">
        <w:rPr>
          <w:rFonts w:ascii="Times New Roman" w:eastAsia="Arial Unicode MS" w:hAnsi="Times New Roman" w:cs="Arial Unicode MS"/>
          <w:b/>
          <w:bCs/>
          <w:sz w:val="24"/>
          <w:szCs w:val="24"/>
          <w:u w:color="000000"/>
          <w:lang w:val="it-IT" w:eastAsia="tr-TR"/>
        </w:rPr>
        <w:t>Ç</w:t>
      </w:r>
      <w:r w:rsidRPr="00346DFC">
        <w:rPr>
          <w:rFonts w:ascii="Times New Roman" w:eastAsia="Arial Unicode MS" w:hAnsi="Times New Roman" w:cs="Arial Unicode MS"/>
          <w:b/>
          <w:bCs/>
          <w:sz w:val="24"/>
          <w:szCs w:val="24"/>
          <w:u w:color="000000"/>
          <w:lang w:val="de-DE" w:eastAsia="tr-TR"/>
        </w:rPr>
        <w:t>ER</w:t>
      </w:r>
      <w:r w:rsidRPr="00346DFC">
        <w:rPr>
          <w:rFonts w:ascii="Times New Roman" w:eastAsia="Arial Unicode MS" w:hAnsi="Times New Roman" w:cs="Arial Unicode MS"/>
          <w:b/>
          <w:bCs/>
          <w:sz w:val="24"/>
          <w:szCs w:val="24"/>
          <w:u w:color="000000"/>
          <w:lang w:val="it-IT" w:eastAsia="tr-TR"/>
        </w:rPr>
        <w:t>Ç</w:t>
      </w:r>
      <w:r w:rsidRPr="00346DFC">
        <w:rPr>
          <w:rFonts w:ascii="Times New Roman" w:eastAsia="Arial Unicode MS" w:hAnsi="Times New Roman" w:cs="Arial Unicode MS"/>
          <w:b/>
          <w:bCs/>
          <w:sz w:val="24"/>
          <w:szCs w:val="24"/>
          <w:u w:color="000000"/>
          <w:lang w:val="en-US" w:eastAsia="tr-TR"/>
        </w:rPr>
        <w:t>EVE Y</w:t>
      </w:r>
      <w:r w:rsidRPr="00346DFC">
        <w:rPr>
          <w:rFonts w:ascii="Times New Roman" w:eastAsia="Arial Unicode MS" w:hAnsi="Times New Roman" w:cs="Arial Unicode MS"/>
          <w:b/>
          <w:bCs/>
          <w:sz w:val="24"/>
          <w:szCs w:val="24"/>
          <w:u w:color="000000"/>
          <w:lang w:val="it-IT" w:eastAsia="tr-TR"/>
        </w:rPr>
        <w:t>Ö</w:t>
      </w:r>
      <w:r w:rsidRPr="00346DFC">
        <w:rPr>
          <w:rFonts w:ascii="Times New Roman" w:eastAsia="Arial Unicode MS" w:hAnsi="Times New Roman" w:cs="Arial Unicode MS"/>
          <w:b/>
          <w:bCs/>
          <w:sz w:val="24"/>
          <w:szCs w:val="24"/>
          <w:u w:color="000000"/>
          <w:lang w:val="de-DE" w:eastAsia="tr-TR"/>
        </w:rPr>
        <w:t>NERGES</w:t>
      </w:r>
      <w:r w:rsidRPr="00346DFC">
        <w:rPr>
          <w:rFonts w:ascii="Times New Roman" w:eastAsia="Arial Unicode MS" w:hAnsi="Times New Roman" w:cs="Arial Unicode MS"/>
          <w:b/>
          <w:bCs/>
          <w:sz w:val="24"/>
          <w:szCs w:val="24"/>
          <w:u w:color="000000"/>
          <w:lang w:val="it-IT" w:eastAsia="tr-TR"/>
        </w:rPr>
        <w:t>İ</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contextualSpacing/>
        <w:jc w:val="center"/>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BİRİNCİ BÖL</w:t>
      </w:r>
      <w:r w:rsidRPr="00346DFC">
        <w:rPr>
          <w:rFonts w:ascii="Times New Roman" w:eastAsia="Arial Unicode MS" w:hAnsi="Times New Roman" w:cs="Arial Unicode MS"/>
          <w:b/>
          <w:bCs/>
          <w:sz w:val="24"/>
          <w:szCs w:val="24"/>
          <w:u w:color="000000"/>
          <w:lang w:val="de-DE" w:eastAsia="tr-TR"/>
        </w:rPr>
        <w:t>Ü</w:t>
      </w:r>
      <w:r w:rsidRPr="00346DFC">
        <w:rPr>
          <w:rFonts w:ascii="Times New Roman" w:eastAsia="Arial Unicode MS" w:hAnsi="Times New Roman" w:cs="Arial Unicode MS"/>
          <w:b/>
          <w:bCs/>
          <w:sz w:val="24"/>
          <w:szCs w:val="24"/>
          <w:u w:color="000000"/>
          <w:lang w:val="it-IT" w:eastAsia="tr-TR"/>
        </w:rPr>
        <w:t>M</w:t>
      </w:r>
    </w:p>
    <w:p w:rsidR="00346DFC" w:rsidRPr="00346DFC" w:rsidRDefault="00346DFC" w:rsidP="00346DFC">
      <w:pPr>
        <w:spacing w:after="0" w:line="240" w:lineRule="auto"/>
        <w:contextualSpacing/>
        <w:jc w:val="center"/>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Amaç, Kapsam, Dayanak ve Tanımlar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Amaç ve kapsam</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sz w:val="24"/>
          <w:szCs w:val="24"/>
          <w:u w:color="000000"/>
          <w:lang w:val="it-IT" w:eastAsia="tr-TR"/>
        </w:rPr>
        <w:t xml:space="preserve"> (1)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nergenin amacı, Kırklareli </w:t>
      </w:r>
      <w:r w:rsidRPr="00346DFC">
        <w:rPr>
          <w:rFonts w:ascii="Times New Roman" w:eastAsia="Arial Unicode MS" w:hAnsi="Times New Roman" w:cs="Arial Unicode MS"/>
          <w:sz w:val="24"/>
          <w:szCs w:val="24"/>
          <w:u w:color="000000"/>
          <w:lang w:val="de-DE" w:eastAsia="tr-TR"/>
        </w:rPr>
        <w:t>Ü</w:t>
      </w:r>
      <w:r w:rsidRPr="00346DFC">
        <w:rPr>
          <w:rFonts w:ascii="Times New Roman" w:eastAsia="Arial Unicode MS" w:hAnsi="Times New Roman" w:cs="Arial Unicode MS"/>
          <w:sz w:val="24"/>
          <w:szCs w:val="24"/>
          <w:u w:color="000000"/>
          <w:lang w:val="it-IT" w:eastAsia="tr-TR"/>
        </w:rPr>
        <w:t>niversitesinde eğ</w:t>
      </w:r>
      <w:proofErr w:type="spellStart"/>
      <w:r w:rsidRPr="00346DFC">
        <w:rPr>
          <w:rFonts w:ascii="Times New Roman" w:eastAsia="Arial Unicode MS" w:hAnsi="Times New Roman" w:cs="Arial Unicode MS"/>
          <w:sz w:val="24"/>
          <w:szCs w:val="24"/>
          <w:u w:color="000000"/>
          <w:lang w:val="de-DE" w:eastAsia="tr-TR"/>
        </w:rPr>
        <w:t>itim</w:t>
      </w:r>
      <w:proofErr w:type="spellEnd"/>
      <w:r w:rsidRPr="00346DFC">
        <w:rPr>
          <w:rFonts w:ascii="Times New Roman" w:eastAsia="Arial Unicode MS" w:hAnsi="Times New Roman" w:cs="Arial Unicode MS"/>
          <w:sz w:val="24"/>
          <w:szCs w:val="24"/>
          <w:u w:color="000000"/>
          <w:lang w:val="de-DE" w:eastAsia="tr-TR"/>
        </w:rPr>
        <w:t xml:space="preserve">, </w:t>
      </w:r>
      <w:proofErr w:type="spellStart"/>
      <w:r w:rsidRPr="00346DFC">
        <w:rPr>
          <w:rFonts w:ascii="Times New Roman" w:eastAsia="Arial Unicode MS" w:hAnsi="Times New Roman" w:cs="Arial Unicode MS"/>
          <w:sz w:val="24"/>
          <w:szCs w:val="24"/>
          <w:u w:color="000000"/>
          <w:lang w:val="de-DE" w:eastAsia="tr-TR"/>
        </w:rPr>
        <w:t>fen</w:t>
      </w:r>
      <w:proofErr w:type="spellEnd"/>
      <w:r w:rsidRPr="00346DFC">
        <w:rPr>
          <w:rFonts w:ascii="Times New Roman" w:eastAsia="Arial Unicode MS" w:hAnsi="Times New Roman" w:cs="Arial Unicode MS"/>
          <w:sz w:val="24"/>
          <w:szCs w:val="24"/>
          <w:u w:color="000000"/>
          <w:lang w:val="de-DE" w:eastAsia="tr-TR"/>
        </w:rPr>
        <w:t>, m</w:t>
      </w:r>
      <w:r w:rsidRPr="00346DFC">
        <w:rPr>
          <w:rFonts w:ascii="Times New Roman" w:eastAsia="Arial Unicode MS" w:hAnsi="Times New Roman" w:cs="Arial Unicode MS"/>
          <w:sz w:val="24"/>
          <w:szCs w:val="24"/>
          <w:u w:color="000000"/>
          <w:lang w:val="it-IT" w:eastAsia="tr-TR"/>
        </w:rPr>
        <w:t>ühendislik, sağlık, sanat, spor ve sosyal bilimleri alanı programlarındaki öğrencilerin, mesleki beceri ve tecrübelerini geliştirmeye yönelik uygulamalı eğitimin usul ve esaslarını düzenlemektir.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Bu Y</w:t>
      </w:r>
      <w:r w:rsidRPr="00346DFC">
        <w:rPr>
          <w:rFonts w:ascii="Times New Roman" w:eastAsia="Arial Unicode MS" w:hAnsi="Times New Roman" w:cs="Arial Unicode MS"/>
          <w:sz w:val="24"/>
          <w:szCs w:val="24"/>
          <w:u w:color="000000"/>
          <w:lang w:val="sv-SE" w:eastAsia="tr-TR"/>
        </w:rPr>
        <w:t>ön</w:t>
      </w:r>
      <w:proofErr w:type="spellStart"/>
      <w:r w:rsidRPr="00346DFC">
        <w:rPr>
          <w:rFonts w:ascii="Times New Roman" w:eastAsia="Arial Unicode MS" w:hAnsi="Times New Roman" w:cs="Arial Unicode MS"/>
          <w:sz w:val="24"/>
          <w:szCs w:val="24"/>
          <w:u w:color="000000"/>
          <w:lang w:val="de-DE" w:eastAsia="tr-TR"/>
        </w:rPr>
        <w:t>erge</w:t>
      </w:r>
      <w:proofErr w:type="spellEnd"/>
      <w:r w:rsidRPr="00346DFC">
        <w:rPr>
          <w:rFonts w:ascii="Times New Roman" w:eastAsia="Arial Unicode MS" w:hAnsi="Times New Roman" w:cs="Arial Unicode MS"/>
          <w:sz w:val="24"/>
          <w:szCs w:val="24"/>
          <w:u w:color="000000"/>
          <w:lang w:val="de-DE" w:eastAsia="tr-TR"/>
        </w:rPr>
        <w:t xml:space="preserve"> K</w:t>
      </w:r>
      <w:r w:rsidRPr="00346DFC">
        <w:rPr>
          <w:rFonts w:ascii="Times New Roman" w:eastAsia="Arial Unicode MS" w:hAnsi="Times New Roman" w:cs="Arial Unicode MS"/>
          <w:sz w:val="24"/>
          <w:szCs w:val="24"/>
          <w:u w:color="000000"/>
          <w:lang w:val="it-IT" w:eastAsia="tr-TR"/>
        </w:rPr>
        <w:t xml:space="preserve">ırklareli </w:t>
      </w:r>
      <w:r w:rsidRPr="00346DFC">
        <w:rPr>
          <w:rFonts w:ascii="Times New Roman" w:eastAsia="Arial Unicode MS" w:hAnsi="Times New Roman" w:cs="Arial Unicode MS"/>
          <w:sz w:val="24"/>
          <w:szCs w:val="24"/>
          <w:u w:color="000000"/>
          <w:lang w:val="de-DE" w:eastAsia="tr-TR"/>
        </w:rPr>
        <w:t>Ü</w:t>
      </w:r>
      <w:r w:rsidRPr="00346DFC">
        <w:rPr>
          <w:rFonts w:ascii="Times New Roman" w:eastAsia="Arial Unicode MS" w:hAnsi="Times New Roman" w:cs="Arial Unicode MS"/>
          <w:sz w:val="24"/>
          <w:szCs w:val="24"/>
          <w:u w:color="000000"/>
          <w:lang w:val="it-IT" w:eastAsia="tr-TR"/>
        </w:rPr>
        <w:t>niversitesi ön lisans ve lisans programlarında öğrenim g</w:t>
      </w:r>
      <w:r w:rsidRPr="00346DFC">
        <w:rPr>
          <w:rFonts w:ascii="Times New Roman" w:eastAsia="Arial Unicode MS" w:hAnsi="Times New Roman" w:cs="Arial Unicode MS"/>
          <w:sz w:val="24"/>
          <w:szCs w:val="24"/>
          <w:u w:color="000000"/>
          <w:lang w:val="sv-SE" w:eastAsia="tr-TR"/>
        </w:rPr>
        <w:t>ö</w:t>
      </w:r>
      <w:proofErr w:type="spellStart"/>
      <w:r w:rsidRPr="00346DFC">
        <w:rPr>
          <w:rFonts w:ascii="Times New Roman" w:eastAsia="Arial Unicode MS" w:hAnsi="Times New Roman" w:cs="Arial Unicode MS"/>
          <w:sz w:val="24"/>
          <w:szCs w:val="24"/>
          <w:u w:color="000000"/>
          <w:lang w:val="de-DE" w:eastAsia="tr-TR"/>
        </w:rPr>
        <w:t>ren</w:t>
      </w:r>
      <w:proofErr w:type="spellEnd"/>
      <w:r w:rsidRPr="00346DFC">
        <w:rPr>
          <w:rFonts w:ascii="Times New Roman" w:eastAsia="Arial Unicode MS" w:hAnsi="Times New Roman" w:cs="Arial Unicode MS"/>
          <w:sz w:val="24"/>
          <w:szCs w:val="24"/>
          <w:u w:color="000000"/>
          <w:lang w:val="de-DE" w:eastAsia="tr-TR"/>
        </w:rPr>
        <w:t xml:space="preserve"> </w:t>
      </w:r>
      <w:r w:rsidRPr="00346DFC">
        <w:rPr>
          <w:rFonts w:ascii="Times New Roman" w:eastAsia="Arial Unicode MS" w:hAnsi="Times New Roman" w:cs="Arial Unicode MS"/>
          <w:sz w:val="24"/>
          <w:szCs w:val="24"/>
          <w:u w:color="000000"/>
          <w:lang w:val="it-IT" w:eastAsia="tr-TR"/>
        </w:rPr>
        <w:t>öğrencileri kapsar.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Dayanak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2-</w:t>
      </w:r>
      <w:r w:rsidRPr="00346DFC">
        <w:rPr>
          <w:rFonts w:ascii="Times New Roman" w:eastAsia="Arial Unicode MS" w:hAnsi="Times New Roman" w:cs="Arial Unicode MS"/>
          <w:sz w:val="24"/>
          <w:szCs w:val="24"/>
          <w:u w:color="000000"/>
          <w:lang w:val="it-IT" w:eastAsia="tr-TR"/>
        </w:rPr>
        <w:t xml:space="preserve"> (1) Bu Y</w:t>
      </w:r>
      <w:r w:rsidRPr="00346DFC">
        <w:rPr>
          <w:rFonts w:ascii="Times New Roman" w:eastAsia="Arial Unicode MS" w:hAnsi="Times New Roman" w:cs="Arial Unicode MS"/>
          <w:sz w:val="24"/>
          <w:szCs w:val="24"/>
          <w:u w:color="000000"/>
          <w:lang w:val="sv-SE" w:eastAsia="tr-TR"/>
        </w:rPr>
        <w:t>ö</w:t>
      </w:r>
      <w:proofErr w:type="spellStart"/>
      <w:r w:rsidRPr="00346DFC">
        <w:rPr>
          <w:rFonts w:ascii="Times New Roman" w:eastAsia="Arial Unicode MS" w:hAnsi="Times New Roman" w:cs="Arial Unicode MS"/>
          <w:sz w:val="24"/>
          <w:szCs w:val="24"/>
          <w:u w:color="000000"/>
          <w:lang w:val="en-US" w:eastAsia="tr-TR"/>
        </w:rPr>
        <w:t>nerge</w:t>
      </w:r>
      <w:proofErr w:type="spellEnd"/>
      <w:r w:rsidRPr="00346DFC">
        <w:rPr>
          <w:rFonts w:ascii="Times New Roman" w:eastAsia="Arial Unicode MS" w:hAnsi="Times New Roman" w:cs="Arial Unicode MS"/>
          <w:sz w:val="24"/>
          <w:szCs w:val="24"/>
          <w:u w:color="000000"/>
          <w:lang w:val="en-US" w:eastAsia="tr-TR"/>
        </w:rPr>
        <w:t>, 2547 say</w:t>
      </w:r>
      <w:r w:rsidRPr="00346DFC">
        <w:rPr>
          <w:rFonts w:ascii="Times New Roman" w:eastAsia="Arial Unicode MS" w:hAnsi="Times New Roman" w:cs="Arial Unicode MS"/>
          <w:sz w:val="24"/>
          <w:szCs w:val="24"/>
          <w:u w:color="000000"/>
          <w:lang w:val="it-IT" w:eastAsia="tr-TR"/>
        </w:rPr>
        <w:t xml:space="preserve">ılı </w:t>
      </w:r>
      <w:r w:rsidRPr="00346DFC">
        <w:rPr>
          <w:rFonts w:ascii="Times New Roman" w:eastAsia="Arial Unicode MS" w:hAnsi="Times New Roman" w:cs="Arial Unicode MS"/>
          <w:sz w:val="24"/>
          <w:szCs w:val="24"/>
          <w:u w:color="000000"/>
          <w:lang w:val="en-US" w:eastAsia="tr-TR"/>
        </w:rPr>
        <w:t>Y</w:t>
      </w:r>
      <w:r w:rsidRPr="00346DFC">
        <w:rPr>
          <w:rFonts w:ascii="Times New Roman" w:eastAsia="Arial Unicode MS" w:hAnsi="Times New Roman" w:cs="Arial Unicode MS"/>
          <w:sz w:val="24"/>
          <w:szCs w:val="24"/>
          <w:u w:color="000000"/>
          <w:lang w:val="it-IT" w:eastAsia="tr-TR"/>
        </w:rPr>
        <w:t>ükseköğretim Kanunu, 5/6/1986 tarihli ve 3308 sayılı Mesleki Eğitim Kanununun 20 nci maddesi, 5510 sayılı Sosyal Sigortalar ve Genel Sağlık Sigortası Kanununun 5 inci maddesi, 17/06/2021 tarihli ve 31514 sayılı Resmi Gazete</w:t>
      </w:r>
      <w:r w:rsidRPr="00346DFC">
        <w:rPr>
          <w:rFonts w:ascii="Times New Roman" w:eastAsia="Arial Unicode MS" w:hAnsi="Times New Roman" w:cs="Arial Unicode MS"/>
          <w:sz w:val="24"/>
          <w:szCs w:val="24"/>
          <w:u w:color="000000"/>
          <w:rtl/>
          <w:lang w:val="it-IT" w:eastAsia="tr-TR"/>
        </w:rPr>
        <w:t>’</w:t>
      </w:r>
      <w:r w:rsidRPr="00346DFC">
        <w:rPr>
          <w:rFonts w:ascii="Times New Roman" w:eastAsia="Arial Unicode MS" w:hAnsi="Times New Roman" w:cs="Arial Unicode MS"/>
          <w:sz w:val="24"/>
          <w:szCs w:val="24"/>
          <w:u w:color="000000"/>
          <w:lang w:val="it-IT" w:eastAsia="tr-TR"/>
        </w:rPr>
        <w:t>de yayımlanan Yükseköğretimde Uygulamalı Eğitimler Çerçeve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netmeliği, 23/12/2010 tarihli ve 27794 sayılı Resmî Gazete</w:t>
      </w:r>
      <w:r w:rsidRPr="00346DFC">
        <w:rPr>
          <w:rFonts w:ascii="Times New Roman" w:eastAsia="Arial Unicode MS" w:hAnsi="Times New Roman" w:cs="Arial Unicode MS"/>
          <w:sz w:val="24"/>
          <w:szCs w:val="24"/>
          <w:u w:color="000000"/>
          <w:rtl/>
          <w:lang w:val="it-IT" w:eastAsia="tr-TR"/>
        </w:rPr>
        <w:t>’</w:t>
      </w:r>
      <w:r w:rsidRPr="00346DFC">
        <w:rPr>
          <w:rFonts w:ascii="Times New Roman" w:eastAsia="Arial Unicode MS" w:hAnsi="Times New Roman" w:cs="Arial Unicode MS"/>
          <w:sz w:val="24"/>
          <w:szCs w:val="24"/>
          <w:u w:color="000000"/>
          <w:lang w:val="it-IT" w:eastAsia="tr-TR"/>
        </w:rPr>
        <w:t xml:space="preserve">de yayımlanan Kırklareli </w:t>
      </w:r>
      <w:r w:rsidRPr="00346DFC">
        <w:rPr>
          <w:rFonts w:ascii="Times New Roman" w:eastAsia="Arial Unicode MS" w:hAnsi="Times New Roman" w:cs="Arial Unicode MS"/>
          <w:sz w:val="24"/>
          <w:szCs w:val="24"/>
          <w:u w:color="000000"/>
          <w:lang w:val="de-DE" w:eastAsia="tr-TR"/>
        </w:rPr>
        <w:t>Ü</w:t>
      </w:r>
      <w:r w:rsidRPr="00346DFC">
        <w:rPr>
          <w:rFonts w:ascii="Times New Roman" w:eastAsia="Arial Unicode MS" w:hAnsi="Times New Roman" w:cs="Arial Unicode MS"/>
          <w:sz w:val="24"/>
          <w:szCs w:val="24"/>
          <w:u w:color="000000"/>
          <w:lang w:val="it-IT" w:eastAsia="tr-TR"/>
        </w:rPr>
        <w:t>niversitesi Ön Lisans ve Lisans Eğitim ve Öğretim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netmeliği, 14/06/2018 tarihli ve 31666252-399-E.11700767 sayılı Milli Eğitim Bakanlığı’nın oluru ile yürürlüğe giren Uygulama Öğrencilerinin Milli Eğitim Bakanlığına Bağlı Eğitim Öğretim Kurumlarında Yapacakları Öğretmenlik Uygulamasına İlişkin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 hükümlerine dayanılarak hazırlanmıştır.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Tanımlar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3-</w:t>
      </w:r>
      <w:r w:rsidRPr="00346DFC">
        <w:rPr>
          <w:rFonts w:ascii="Times New Roman" w:eastAsia="Arial Unicode MS" w:hAnsi="Times New Roman" w:cs="Arial Unicode MS"/>
          <w:b/>
          <w:bCs/>
          <w:sz w:val="24"/>
          <w:szCs w:val="24"/>
          <w:u w:color="000000"/>
          <w:lang w:val="it-IT" w:eastAsia="tr-TR"/>
        </w:rPr>
        <w:t xml:space="preserve"> </w:t>
      </w:r>
      <w:r w:rsidRPr="00346DFC">
        <w:rPr>
          <w:rFonts w:ascii="Times New Roman" w:eastAsia="Arial Unicode MS" w:hAnsi="Times New Roman" w:cs="Arial Unicode MS"/>
          <w:sz w:val="24"/>
          <w:szCs w:val="24"/>
          <w:u w:color="000000"/>
          <w:lang w:val="it-IT" w:eastAsia="tr-TR"/>
        </w:rPr>
        <w:t>(1)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nergede</w:t>
      </w:r>
      <w:r w:rsidRPr="00346DFC">
        <w:rPr>
          <w:rFonts w:ascii="Times New Roman" w:eastAsia="Arial Unicode MS" w:hAnsi="Times New Roman" w:cs="Arial Unicode MS"/>
          <w:sz w:val="24"/>
          <w:szCs w:val="24"/>
          <w:u w:color="000000"/>
          <w:lang w:val="de-DE" w:eastAsia="tr-TR"/>
        </w:rPr>
        <w:t xml:space="preserve"> </w:t>
      </w:r>
      <w:proofErr w:type="spellStart"/>
      <w:r w:rsidRPr="00346DFC">
        <w:rPr>
          <w:rFonts w:ascii="Times New Roman" w:eastAsia="Arial Unicode MS" w:hAnsi="Times New Roman" w:cs="Arial Unicode MS"/>
          <w:sz w:val="24"/>
          <w:szCs w:val="24"/>
          <w:u w:color="000000"/>
          <w:lang w:val="de-DE" w:eastAsia="tr-TR"/>
        </w:rPr>
        <w:t>ge</w:t>
      </w:r>
      <w:proofErr w:type="spellEnd"/>
      <w:r w:rsidRPr="00346DFC">
        <w:rPr>
          <w:rFonts w:ascii="Times New Roman" w:eastAsia="Arial Unicode MS" w:hAnsi="Times New Roman" w:cs="Arial Unicode MS"/>
          <w:sz w:val="24"/>
          <w:szCs w:val="24"/>
          <w:u w:color="000000"/>
          <w:lang w:val="it-IT" w:eastAsia="tr-TR"/>
        </w:rPr>
        <w:t>ç</w:t>
      </w:r>
      <w:r w:rsidRPr="00346DFC">
        <w:rPr>
          <w:rFonts w:ascii="Times New Roman" w:eastAsia="Arial Unicode MS" w:hAnsi="Times New Roman" w:cs="Arial Unicode MS"/>
          <w:sz w:val="24"/>
          <w:szCs w:val="24"/>
          <w:u w:color="000000"/>
          <w:lang w:val="de-DE" w:eastAsia="tr-TR"/>
        </w:rPr>
        <w:t>en;</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a)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w:t>
      </w:r>
      <w:r w:rsidRPr="00346DFC">
        <w:rPr>
          <w:rFonts w:ascii="Times New Roman" w:eastAsia="Arial Unicode MS" w:hAnsi="Times New Roman" w:cs="Arial Unicode MS"/>
          <w:sz w:val="24"/>
          <w:szCs w:val="24"/>
          <w:u w:color="000000"/>
          <w:lang w:val="pt-PT" w:eastAsia="tr-TR"/>
        </w:rPr>
        <w:t>sal de</w:t>
      </w:r>
      <w:r w:rsidRPr="00346DFC">
        <w:rPr>
          <w:rFonts w:ascii="Times New Roman" w:eastAsia="Arial Unicode MS" w:hAnsi="Times New Roman" w:cs="Arial Unicode MS"/>
          <w:sz w:val="24"/>
          <w:szCs w:val="24"/>
          <w:u w:color="000000"/>
          <w:lang w:val="it-IT" w:eastAsia="tr-TR"/>
        </w:rPr>
        <w:t>ğeri,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b)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lüm: Amaç, kapsam ve nitelik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nünden bir bütü</w:t>
      </w:r>
      <w:r w:rsidRPr="00346DFC">
        <w:rPr>
          <w:rFonts w:ascii="Times New Roman" w:eastAsia="Arial Unicode MS" w:hAnsi="Times New Roman" w:cs="Arial Unicode MS"/>
          <w:sz w:val="24"/>
          <w:szCs w:val="24"/>
          <w:u w:color="000000"/>
          <w:lang w:val="nl-NL" w:eastAsia="tr-TR"/>
        </w:rPr>
        <w:t>n te</w:t>
      </w:r>
      <w:r w:rsidRPr="00346DFC">
        <w:rPr>
          <w:rFonts w:ascii="Times New Roman" w:eastAsia="Arial Unicode MS" w:hAnsi="Times New Roman" w:cs="Arial Unicode MS"/>
          <w:sz w:val="24"/>
          <w:szCs w:val="24"/>
          <w:u w:color="000000"/>
          <w:lang w:val="it-IT" w:eastAsia="tr-TR"/>
        </w:rPr>
        <w:t>şkil eden, birbirini tamamlayan veya birbirine yakın anabilim ve anasanat dallarından oluş</w:t>
      </w:r>
      <w:r w:rsidRPr="00346DFC">
        <w:rPr>
          <w:rFonts w:ascii="Times New Roman" w:eastAsia="Arial Unicode MS" w:hAnsi="Times New Roman" w:cs="Arial Unicode MS"/>
          <w:sz w:val="24"/>
          <w:szCs w:val="24"/>
          <w:u w:color="000000"/>
          <w:lang w:val="de-DE" w:eastAsia="tr-TR"/>
        </w:rPr>
        <w:t xml:space="preserve">an; </w:t>
      </w:r>
      <w:r w:rsidRPr="00346DFC">
        <w:rPr>
          <w:rFonts w:ascii="Times New Roman" w:eastAsia="Arial Unicode MS" w:hAnsi="Times New Roman" w:cs="Arial Unicode MS"/>
          <w:sz w:val="24"/>
          <w:szCs w:val="24"/>
          <w:u w:color="000000"/>
          <w:lang w:val="it-IT" w:eastAsia="tr-TR"/>
        </w:rPr>
        <w:t>Kırklareli Üniversitesi fakültelerinin ve yüksekokullarının eğitim ve öğretim, bilimsel araştırma ve uygulama birimini,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c) Eğitici personel: Mesleki yetkinliğe sahip, öğrencilerin işletmedeki eğitimlerinden sorumlu, iş pedagojisi eğitimi almış, mesleki eğitim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ntem ve tekniklerini bilen ve uygulayan veya mesleki ve teknik eğitim okul ve kurumlarında at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lye, laboratuvar, meslek dersleri öğretmenliği yapabilme yetkisine sahip işletme personelini,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ç) İntibak komisyonu: Öğrencilerinin yatay ve dikey geçişleri veya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nceki öğrenmeleri kapsamında almış oldukları derslerin veya eğitim ve öğretim kazanımlarının kayıtlı oldukları yeni programlarındaki hangi ders veya kazanıma tekabül ettiğini değerlendirmek üzere oluşturulan komisyonu,</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lastRenderedPageBreak/>
        <w:t>d) İnt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rnlük uygulaması: Tı</w:t>
      </w:r>
      <w:r w:rsidRPr="00346DFC">
        <w:rPr>
          <w:rFonts w:ascii="Times New Roman" w:eastAsia="Arial Unicode MS" w:hAnsi="Times New Roman" w:cs="Arial Unicode MS"/>
          <w:sz w:val="24"/>
          <w:szCs w:val="24"/>
          <w:u w:color="000000"/>
          <w:lang w:val="nl-NL" w:eastAsia="tr-TR"/>
        </w:rPr>
        <w:t xml:space="preserve">p </w:t>
      </w:r>
      <w:r w:rsidRPr="00346DFC">
        <w:rPr>
          <w:rFonts w:ascii="Times New Roman" w:eastAsia="Arial Unicode MS" w:hAnsi="Times New Roman" w:cs="Arial Unicode MS"/>
          <w:sz w:val="24"/>
          <w:szCs w:val="24"/>
          <w:u w:color="000000"/>
          <w:lang w:val="it-IT" w:eastAsia="tr-TR"/>
        </w:rPr>
        <w:t>Fakültesi altıncı sını</w:t>
      </w:r>
      <w:r w:rsidRPr="00346DFC">
        <w:rPr>
          <w:rFonts w:ascii="Times New Roman" w:eastAsia="Arial Unicode MS" w:hAnsi="Times New Roman" w:cs="Arial Unicode MS"/>
          <w:sz w:val="24"/>
          <w:szCs w:val="24"/>
          <w:u w:color="000000"/>
          <w:lang w:val="en-US" w:eastAsia="tr-TR"/>
        </w:rPr>
        <w:t xml:space="preserve">f </w:t>
      </w:r>
      <w:r w:rsidRPr="00346DFC">
        <w:rPr>
          <w:rFonts w:ascii="Times New Roman" w:eastAsia="Arial Unicode MS" w:hAnsi="Times New Roman" w:cs="Arial Unicode MS"/>
          <w:sz w:val="24"/>
          <w:szCs w:val="24"/>
          <w:u w:color="000000"/>
          <w:lang w:val="it-IT" w:eastAsia="tr-TR"/>
        </w:rPr>
        <w:t>öğrencilerinin, hekimlik uygulamalarına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nelik bilgi, beceri ve tutumlarını </w:t>
      </w:r>
      <w:r w:rsidRPr="00346DFC">
        <w:rPr>
          <w:rFonts w:ascii="Times New Roman" w:eastAsia="Arial Unicode MS" w:hAnsi="Times New Roman" w:cs="Arial Unicode MS"/>
          <w:sz w:val="24"/>
          <w:szCs w:val="24"/>
          <w:u w:color="000000"/>
          <w:lang w:val="nl-NL" w:eastAsia="tr-TR"/>
        </w:rPr>
        <w:t>geli</w:t>
      </w:r>
      <w:r w:rsidRPr="00346DFC">
        <w:rPr>
          <w:rFonts w:ascii="Times New Roman" w:eastAsia="Arial Unicode MS" w:hAnsi="Times New Roman" w:cs="Arial Unicode MS"/>
          <w:sz w:val="24"/>
          <w:szCs w:val="24"/>
          <w:u w:color="000000"/>
          <w:lang w:val="it-IT" w:eastAsia="tr-TR"/>
        </w:rPr>
        <w:t>ştirmek üzere öğretim üyeleri, tıp hekimleri ve diğ</w:t>
      </w:r>
      <w:r w:rsidRPr="00346DFC">
        <w:rPr>
          <w:rFonts w:ascii="Times New Roman" w:eastAsia="Arial Unicode MS" w:hAnsi="Times New Roman" w:cs="Arial Unicode MS"/>
          <w:sz w:val="24"/>
          <w:szCs w:val="24"/>
          <w:u w:color="000000"/>
          <w:lang w:val="da-DK" w:eastAsia="tr-TR"/>
        </w:rPr>
        <w:t>er sa</w:t>
      </w:r>
      <w:r w:rsidRPr="00346DFC">
        <w:rPr>
          <w:rFonts w:ascii="Times New Roman" w:eastAsia="Arial Unicode MS" w:hAnsi="Times New Roman" w:cs="Arial Unicode MS"/>
          <w:sz w:val="24"/>
          <w:szCs w:val="24"/>
          <w:u w:color="000000"/>
          <w:lang w:val="it-IT" w:eastAsia="tr-TR"/>
        </w:rPr>
        <w:t>ğlık meslek mensupları ile birlikte klinik karar verme süreçlerine ve uygulamalarına, n</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bet tutma dâhil sağlık hizmet sunumuna aktif katılımının sağlandığı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s</w:t>
      </w:r>
      <w:r w:rsidRPr="00346DFC">
        <w:rPr>
          <w:rFonts w:ascii="Times New Roman" w:eastAsia="Arial Unicode MS" w:hAnsi="Times New Roman" w:cs="Arial Unicode MS"/>
          <w:sz w:val="24"/>
          <w:szCs w:val="24"/>
          <w:u w:color="000000"/>
          <w:lang w:val="it-IT" w:eastAsia="tr-TR"/>
        </w:rPr>
        <w:t>üresi Yükseköğretim Kurulunca belirlenen uygulamalı eğitimi,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e) İsteğe bağlı staj: Öğrencinin, kayıtlı olduğu programın öğretim planında yer almamasına rağmen kendi ihtiyaçları ve isteği doğrultusunda yaptığı stajı,</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f) İşletme: Mal ve hizmet üreten kamu ve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zel kurum, kuruluş ve iş yerlerini,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g) İşletme değerlendirme formu: İşletme tarafından her bir öğrenci için doldurulan, uygulamalı eğitim süreçleri ile ilgili bilgileri,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zlemleri ve işletmenin öğrencilerin uygulamalı eğitim faaliyetlerine iliş</w:t>
      </w:r>
      <w:r w:rsidRPr="00346DFC">
        <w:rPr>
          <w:rFonts w:ascii="Times New Roman" w:eastAsia="Arial Unicode MS" w:hAnsi="Times New Roman" w:cs="Arial Unicode MS"/>
          <w:sz w:val="24"/>
          <w:szCs w:val="24"/>
          <w:u w:color="000000"/>
          <w:lang w:val="nl-NL" w:eastAsia="tr-TR"/>
        </w:rPr>
        <w:t>kin de</w:t>
      </w:r>
      <w:r w:rsidRPr="00346DFC">
        <w:rPr>
          <w:rFonts w:ascii="Times New Roman" w:eastAsia="Arial Unicode MS" w:hAnsi="Times New Roman" w:cs="Arial Unicode MS"/>
          <w:sz w:val="24"/>
          <w:szCs w:val="24"/>
          <w:u w:color="000000"/>
          <w:lang w:val="it-IT" w:eastAsia="tr-TR"/>
        </w:rPr>
        <w:t>ğerlendirmelerini içeren formu,</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ğ) (Değişik S.K. </w:t>
      </w:r>
      <w:r w:rsidRPr="00346DFC">
        <w:rPr>
          <w:rFonts w:ascii="Times New Roman" w:eastAsia="Arial Unicode MS" w:hAnsi="Times New Roman" w:cs="Arial Unicode MS"/>
          <w:bCs/>
          <w:sz w:val="24"/>
          <w:szCs w:val="24"/>
          <w:u w:color="000000"/>
          <w:lang w:val="en-US" w:eastAsia="tr-TR"/>
        </w:rPr>
        <w:t xml:space="preserve">12.03.2026 </w:t>
      </w:r>
      <w:proofErr w:type="spellStart"/>
      <w:r w:rsidRPr="00346DFC">
        <w:rPr>
          <w:rFonts w:ascii="Times New Roman" w:eastAsia="Arial Unicode MS" w:hAnsi="Times New Roman" w:cs="Arial Unicode MS"/>
          <w:bCs/>
          <w:sz w:val="24"/>
          <w:szCs w:val="24"/>
          <w:u w:color="000000"/>
          <w:lang w:val="en-US" w:eastAsia="tr-TR"/>
        </w:rPr>
        <w:t>tarihli</w:t>
      </w:r>
      <w:proofErr w:type="spellEnd"/>
      <w:r w:rsidRPr="00346DFC">
        <w:rPr>
          <w:rFonts w:ascii="Times New Roman" w:eastAsia="Arial Unicode MS" w:hAnsi="Times New Roman" w:cs="Arial Unicode MS"/>
          <w:bCs/>
          <w:sz w:val="24"/>
          <w:szCs w:val="24"/>
          <w:u w:color="000000"/>
          <w:lang w:val="en-US" w:eastAsia="tr-TR"/>
        </w:rPr>
        <w:t xml:space="preserve"> </w:t>
      </w:r>
      <w:proofErr w:type="spellStart"/>
      <w:r w:rsidRPr="00346DFC">
        <w:rPr>
          <w:rFonts w:ascii="Times New Roman" w:eastAsia="Arial Unicode MS" w:hAnsi="Times New Roman" w:cs="Arial Unicode MS"/>
          <w:bCs/>
          <w:sz w:val="24"/>
          <w:szCs w:val="24"/>
          <w:u w:color="000000"/>
          <w:lang w:val="en-US" w:eastAsia="tr-TR"/>
        </w:rPr>
        <w:t>ve</w:t>
      </w:r>
      <w:proofErr w:type="spellEnd"/>
      <w:r w:rsidRPr="00346DFC">
        <w:rPr>
          <w:rFonts w:ascii="Times New Roman" w:eastAsia="Arial Unicode MS" w:hAnsi="Times New Roman" w:cs="Arial Unicode MS"/>
          <w:bCs/>
          <w:sz w:val="24"/>
          <w:szCs w:val="24"/>
          <w:u w:color="000000"/>
          <w:lang w:val="en-US" w:eastAsia="tr-TR"/>
        </w:rPr>
        <w:t xml:space="preserve"> 180 </w:t>
      </w:r>
      <w:proofErr w:type="spellStart"/>
      <w:r w:rsidRPr="00346DFC">
        <w:rPr>
          <w:rFonts w:ascii="Times New Roman" w:eastAsia="Arial Unicode MS" w:hAnsi="Times New Roman" w:cs="Arial Unicode MS"/>
          <w:bCs/>
          <w:sz w:val="24"/>
          <w:szCs w:val="24"/>
          <w:u w:color="000000"/>
          <w:lang w:val="en-US" w:eastAsia="tr-TR"/>
        </w:rPr>
        <w:t>sayılı</w:t>
      </w:r>
      <w:proofErr w:type="spellEnd"/>
      <w:r w:rsidRPr="00346DFC">
        <w:rPr>
          <w:rFonts w:ascii="Times New Roman" w:eastAsia="Arial Unicode MS" w:hAnsi="Times New Roman" w:cs="Arial Unicode MS"/>
          <w:bCs/>
          <w:sz w:val="24"/>
          <w:szCs w:val="24"/>
          <w:u w:color="000000"/>
          <w:lang w:val="en-US" w:eastAsia="tr-TR"/>
        </w:rPr>
        <w:t>)</w:t>
      </w:r>
      <w:r w:rsidRPr="00346DFC">
        <w:rPr>
          <w:rFonts w:ascii="Times New Roman" w:eastAsia="Arial Unicode MS" w:hAnsi="Times New Roman" w:cs="Arial Unicode MS"/>
          <w:b/>
          <w:bCs/>
          <w:sz w:val="24"/>
          <w:szCs w:val="24"/>
          <w:u w:color="000000"/>
          <w:lang w:val="en-US" w:eastAsia="tr-TR"/>
        </w:rPr>
        <w:t xml:space="preserve"> </w:t>
      </w:r>
      <w:r w:rsidRPr="00346DFC">
        <w:rPr>
          <w:rFonts w:ascii="Times New Roman" w:eastAsia="Arial Unicode MS" w:hAnsi="Times New Roman" w:cs="Arial Unicode MS"/>
          <w:sz w:val="24"/>
          <w:szCs w:val="24"/>
          <w:u w:color="000000"/>
          <w:lang w:val="it-IT" w:eastAsia="tr-TR"/>
        </w:rPr>
        <w:t>İşletmede mesleki eğitim: Türkiye Yükseköğretim Yeterlilikler Çerçevesi (TYYÇ) ile uyumlu şekilde, öğrencilerin 5 inci ve 6 ncı seviye öğrenme kazanımlarını (bilgi, beceri ve yetkinlik) iş ortamında geliştirmeleri amacıyla, Kırklareli Üniversitesi tarafından belirlenen programlarda en az bir dönem süreyle işletmelerde gerçekleştirilen uygulamalı eğitim faaliyetlerini,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h) Komisyon: Uygulamalı eğitimler komisyonunu,</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ı) Mesleki eğitim programı: Belirli zaman aralıkları ile belirlenen ve bir mesleğe ilişkin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nlisans veya lisans düzeyinde eğitim ve öğretim faaliyeti yürütülen yükseköğretim diploma programlarını,</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i) Program: Kırklareli Üniversitesi akademik birimleri bünyesinde bilim ve sanat ile ilişkili öğrenme ve meslek alanına ilişkin kazanım odaklı bir eğitim ve öğretim planı doğrultusunda faaliyetlerini sürdüren, kayıt olma koşulları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s</w:t>
      </w:r>
      <w:r w:rsidRPr="00346DFC">
        <w:rPr>
          <w:rFonts w:ascii="Times New Roman" w:eastAsia="Arial Unicode MS" w:hAnsi="Times New Roman" w:cs="Arial Unicode MS"/>
          <w:sz w:val="24"/>
          <w:szCs w:val="24"/>
          <w:u w:color="000000"/>
          <w:lang w:val="it-IT" w:eastAsia="tr-TR"/>
        </w:rPr>
        <w:t>üresi belirli olan, mezunlarına bir unvan ve yükseköğretim derecesi kazandı</w:t>
      </w:r>
      <w:r w:rsidRPr="00346DFC">
        <w:rPr>
          <w:rFonts w:ascii="Times New Roman" w:eastAsia="Arial Unicode MS" w:hAnsi="Times New Roman" w:cs="Arial Unicode MS"/>
          <w:sz w:val="24"/>
          <w:szCs w:val="24"/>
          <w:u w:color="000000"/>
          <w:lang w:val="es-ES_tradnl" w:eastAsia="tr-TR"/>
        </w:rPr>
        <w:t>ran diploma program</w:t>
      </w:r>
      <w:r w:rsidRPr="00346DFC">
        <w:rPr>
          <w:rFonts w:ascii="Times New Roman" w:eastAsia="Arial Unicode MS" w:hAnsi="Times New Roman" w:cs="Arial Unicode MS"/>
          <w:sz w:val="24"/>
          <w:szCs w:val="24"/>
          <w:u w:color="000000"/>
          <w:lang w:val="it-IT" w:eastAsia="tr-TR"/>
        </w:rPr>
        <w:t>ını,</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j) Rektör: Kırklareli Üniversitesi Rektörü’nü</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u w:color="000000"/>
          <w:lang w:val="it-IT" w:eastAsia="tr-TR"/>
        </w:rPr>
        <w:t>k</w:t>
      </w:r>
      <w:r w:rsidRPr="00346DFC">
        <w:rPr>
          <w:rFonts w:ascii="Times New Roman" w:eastAsia="Arial Unicode MS" w:hAnsi="Times New Roman" w:cs="Arial Unicode MS"/>
          <w:sz w:val="24"/>
          <w:szCs w:val="24"/>
          <w:u w:color="000000"/>
          <w:lang w:val="it-IT" w:eastAsia="tr-TR"/>
        </w:rPr>
        <w:t xml:space="preserve">) Staj: Kırklareli Üniversitesinde verilen ve programa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zgü olarak belirlenmiş teorik ve uygulamalı dersler dışında, öğrencilerin öğretim programlarıyla kazandırılması öng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rülen mesleki bilgi, beceri, tutum ve davranışlarını </w:t>
      </w:r>
      <w:r w:rsidRPr="00346DFC">
        <w:rPr>
          <w:rFonts w:ascii="Times New Roman" w:eastAsia="Arial Unicode MS" w:hAnsi="Times New Roman" w:cs="Arial Unicode MS"/>
          <w:sz w:val="24"/>
          <w:szCs w:val="24"/>
          <w:u w:color="000000"/>
          <w:lang w:val="nl-NL" w:eastAsia="tr-TR"/>
        </w:rPr>
        <w:t>geli</w:t>
      </w:r>
      <w:r w:rsidRPr="00346DFC">
        <w:rPr>
          <w:rFonts w:ascii="Times New Roman" w:eastAsia="Arial Unicode MS" w:hAnsi="Times New Roman" w:cs="Arial Unicode MS"/>
          <w:sz w:val="24"/>
          <w:szCs w:val="24"/>
          <w:u w:color="000000"/>
          <w:lang w:val="it-IT" w:eastAsia="tr-TR"/>
        </w:rPr>
        <w:t>ştirmeleri, sekt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 tanımaları, iş hayatına uyum sağlamaları, tecrübe edinmeleri ve gerçek üretim ve hizmet ortamında yetişmeleri amacıyla işletmelerde yaptıkları mesleki çalışmayı,</w:t>
      </w:r>
    </w:p>
    <w:p w:rsidR="00346DFC" w:rsidRPr="00346DFC" w:rsidRDefault="00346DFC" w:rsidP="00346DFC">
      <w:pPr>
        <w:spacing w:after="0" w:line="240" w:lineRule="auto"/>
        <w:ind w:firstLine="708"/>
        <w:jc w:val="both"/>
        <w:rPr>
          <w:rFonts w:ascii="Times New Roman" w:eastAsia="Times New Roman" w:hAnsi="Times New Roman" w:cs="Times New Roman"/>
          <w:bCs/>
          <w:color w:val="000000"/>
          <w:sz w:val="24"/>
          <w:szCs w:val="24"/>
        </w:rPr>
      </w:pPr>
      <w:r w:rsidRPr="00346DFC">
        <w:rPr>
          <w:rFonts w:ascii="Times New Roman" w:eastAsia="Times New Roman" w:hAnsi="Times New Roman" w:cs="Times New Roman"/>
          <w:bCs/>
          <w:color w:val="000000"/>
          <w:sz w:val="24"/>
          <w:szCs w:val="24"/>
          <w:lang w:val="it-IT"/>
        </w:rPr>
        <w:t xml:space="preserve">l) </w:t>
      </w:r>
      <w:r w:rsidRPr="00346DFC">
        <w:rPr>
          <w:rFonts w:ascii="Times New Roman" w:eastAsia="Times New Roman" w:hAnsi="Times New Roman" w:cs="Times New Roman"/>
          <w:sz w:val="24"/>
          <w:szCs w:val="24"/>
          <w:lang w:val="it-IT"/>
        </w:rPr>
        <w:t xml:space="preserve">(Ek Bent S.K. </w:t>
      </w:r>
      <w:r w:rsidRPr="00346DFC">
        <w:rPr>
          <w:rFonts w:ascii="Times New Roman" w:hAnsi="Times New Roman" w:cs="Times New Roman"/>
          <w:bCs/>
          <w:sz w:val="24"/>
          <w:szCs w:val="24"/>
          <w:lang w:val="en-US"/>
        </w:rPr>
        <w:t xml:space="preserve">12.03.2026 </w:t>
      </w:r>
      <w:proofErr w:type="spellStart"/>
      <w:r w:rsidRPr="00346DFC">
        <w:rPr>
          <w:rFonts w:ascii="Times New Roman" w:hAnsi="Times New Roman" w:cs="Times New Roman"/>
          <w:bCs/>
          <w:sz w:val="24"/>
          <w:szCs w:val="24"/>
          <w:lang w:val="en-US"/>
        </w:rPr>
        <w:t>tarihli</w:t>
      </w:r>
      <w:proofErr w:type="spellEnd"/>
      <w:r w:rsidRPr="00346DFC">
        <w:rPr>
          <w:rFonts w:ascii="Times New Roman" w:hAnsi="Times New Roman" w:cs="Times New Roman"/>
          <w:bCs/>
          <w:sz w:val="24"/>
          <w:szCs w:val="24"/>
          <w:lang w:val="en-US"/>
        </w:rPr>
        <w:t xml:space="preserve"> </w:t>
      </w:r>
      <w:proofErr w:type="spellStart"/>
      <w:r w:rsidRPr="00346DFC">
        <w:rPr>
          <w:rFonts w:ascii="Times New Roman" w:hAnsi="Times New Roman" w:cs="Times New Roman"/>
          <w:bCs/>
          <w:sz w:val="24"/>
          <w:szCs w:val="24"/>
          <w:lang w:val="en-US"/>
        </w:rPr>
        <w:t>ve</w:t>
      </w:r>
      <w:proofErr w:type="spellEnd"/>
      <w:r w:rsidRPr="00346DFC">
        <w:rPr>
          <w:rFonts w:ascii="Times New Roman" w:eastAsia="Times New Roman" w:hAnsi="Times New Roman" w:cs="Times New Roman"/>
          <w:bCs/>
          <w:sz w:val="24"/>
          <w:szCs w:val="24"/>
          <w:lang w:val="en-US"/>
        </w:rPr>
        <w:t xml:space="preserve"> 180 </w:t>
      </w:r>
      <w:proofErr w:type="spellStart"/>
      <w:r w:rsidRPr="00346DFC">
        <w:rPr>
          <w:rFonts w:ascii="Times New Roman" w:eastAsia="Times New Roman" w:hAnsi="Times New Roman" w:cs="Times New Roman"/>
          <w:bCs/>
          <w:sz w:val="24"/>
          <w:szCs w:val="24"/>
          <w:lang w:val="en-US"/>
        </w:rPr>
        <w:t>sayılı</w:t>
      </w:r>
      <w:proofErr w:type="spellEnd"/>
      <w:r w:rsidRPr="00346DFC">
        <w:rPr>
          <w:rFonts w:ascii="Times New Roman" w:eastAsia="Times New Roman" w:hAnsi="Times New Roman" w:cs="Times New Roman"/>
          <w:bCs/>
          <w:sz w:val="24"/>
          <w:szCs w:val="24"/>
          <w:lang w:val="en-US"/>
        </w:rPr>
        <w:t>)</w:t>
      </w:r>
      <w:r w:rsidRPr="00346DFC">
        <w:rPr>
          <w:rFonts w:ascii="Times New Roman" w:eastAsia="Times New Roman" w:hAnsi="Times New Roman" w:cs="Times New Roman"/>
          <w:b/>
          <w:bCs/>
          <w:sz w:val="24"/>
          <w:szCs w:val="24"/>
          <w:lang w:val="en-US"/>
        </w:rPr>
        <w:t xml:space="preserve"> </w:t>
      </w:r>
      <w:r w:rsidRPr="00346DFC">
        <w:rPr>
          <w:rFonts w:ascii="Times New Roman" w:eastAsia="Times New Roman" w:hAnsi="Times New Roman" w:cs="Times New Roman"/>
          <w:bCs/>
          <w:color w:val="000000"/>
          <w:sz w:val="24"/>
          <w:szCs w:val="24"/>
        </w:rPr>
        <w:t>Türkiye Yükseköğretim Yeterlilikler Çerçevesi (TYYÇ): Bologna Süreci kapsamında Avrupa Yükseköğretim Alanı Yeterlilikler Çerçevesi (AYÇ) ile uyumlu olacak şekilde tasarlanan; yükseköğretim, mesleki, genel ve akademik eğitim ve öğretim programları ve diğer öğrenme yollarıyla kazanılan tüm yeterlilik esaslarını gösteren yeterlilikler çerçevesini,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u w:color="000000"/>
          <w:lang w:val="it-IT" w:eastAsia="tr-TR"/>
        </w:rPr>
        <w:t>m</w:t>
      </w:r>
      <w:r w:rsidRPr="00346DFC">
        <w:rPr>
          <w:rFonts w:ascii="Times New Roman" w:eastAsia="Arial Unicode MS" w:hAnsi="Times New Roman" w:cs="Arial Unicode MS"/>
          <w:sz w:val="24"/>
          <w:szCs w:val="24"/>
          <w:u w:color="000000"/>
          <w:lang w:val="it-IT" w:eastAsia="tr-TR"/>
        </w:rPr>
        <w:t>) Uygulamalı ders: Bir eğitim ve öğretim d</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neminde diploma programına ait dersler kapsamında öğrencilerin Kırklareli Üniversitesinin uygulama alanlarında, işletmelerde veya hizmet alanlarında uygulamaların içinde yer alarak bilgi, beceri ve yetkinliklerinin gelişimini sağlayan, ilgili dersin öğretim elemanının veya elemanlarının sorumluluğunda yapılan, işletmede mesleki eğitim veya staj kapsamında olmayan dersi,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u w:color="000000"/>
          <w:lang w:val="it-IT" w:eastAsia="tr-TR"/>
        </w:rPr>
        <w:t>n</w:t>
      </w:r>
      <w:r w:rsidRPr="00346DFC">
        <w:rPr>
          <w:rFonts w:ascii="Times New Roman" w:eastAsia="Arial Unicode MS" w:hAnsi="Times New Roman" w:cs="Arial Unicode MS"/>
          <w:sz w:val="24"/>
          <w:szCs w:val="24"/>
          <w:u w:color="000000"/>
          <w:lang w:val="it-IT" w:eastAsia="tr-TR"/>
        </w:rPr>
        <w:t>) Uygulamalı eğitim dosyası: Öğrencilerin uygulamalı eğitimler kapsamında hazırlamaları gereken defter, gelişim dosyası, form, rapor ve benzeri dokümanı,</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lastRenderedPageBreak/>
        <w:t>o) Uygulamalı Eğitim Koordinatörleri Komisyonu: Kırklareli Üniversitesi fakülte, yüksekokul ve meslek yüksekokullarında kurulan ve uygulamalı eğitimlere ilişkin ölçme ve değerlendirme işlemlerini yapan komisyonu,</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u w:color="000000"/>
          <w:lang w:val="it-IT" w:eastAsia="tr-TR"/>
        </w:rPr>
        <w:t>ö</w:t>
      </w:r>
      <w:r w:rsidRPr="00346DFC">
        <w:rPr>
          <w:rFonts w:ascii="Times New Roman" w:eastAsia="Arial Unicode MS" w:hAnsi="Times New Roman" w:cs="Arial Unicode MS"/>
          <w:sz w:val="24"/>
          <w:szCs w:val="24"/>
          <w:u w:color="000000"/>
          <w:lang w:val="it-IT" w:eastAsia="tr-TR"/>
        </w:rPr>
        <w:t>) Üniversite: Kırklareli Üniversitesi’ni</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sz w:val="24"/>
          <w:szCs w:val="24"/>
          <w:u w:color="000000"/>
          <w:lang w:val="it-IT" w:eastAsia="tr-TR"/>
        </w:rPr>
        <w:t>ifade eder.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contextualSpacing/>
        <w:jc w:val="center"/>
        <w:rPr>
          <w:rFonts w:ascii="Times New Roman" w:eastAsia="Times New Roman" w:hAnsi="Times New Roman" w:cs="Times New Roman"/>
          <w:b/>
          <w:bCs/>
          <w:u w:color="000000"/>
          <w:lang w:val="it-IT" w:eastAsia="tr-TR"/>
        </w:rPr>
      </w:pPr>
      <w:r w:rsidRPr="00346DFC">
        <w:rPr>
          <w:rFonts w:ascii="Times New Roman" w:eastAsia="Arial Unicode MS" w:hAnsi="Times New Roman" w:cs="Arial Unicode MS"/>
          <w:b/>
          <w:bCs/>
          <w:sz w:val="24"/>
          <w:szCs w:val="24"/>
          <w:u w:color="000000"/>
          <w:lang w:val="it-IT" w:eastAsia="tr-TR"/>
        </w:rPr>
        <w:t>İKİNCİ BÖL</w:t>
      </w:r>
      <w:r w:rsidRPr="00346DFC">
        <w:rPr>
          <w:rFonts w:ascii="Times New Roman" w:eastAsia="Arial Unicode MS" w:hAnsi="Times New Roman" w:cs="Arial Unicode MS"/>
          <w:b/>
          <w:bCs/>
          <w:sz w:val="24"/>
          <w:szCs w:val="24"/>
          <w:u w:color="000000"/>
          <w:lang w:val="de-DE" w:eastAsia="tr-TR"/>
        </w:rPr>
        <w:t>Ü</w:t>
      </w:r>
      <w:r w:rsidRPr="00346DFC">
        <w:rPr>
          <w:rFonts w:ascii="Times New Roman" w:eastAsia="Arial Unicode MS" w:hAnsi="Times New Roman" w:cs="Arial Unicode MS"/>
          <w:b/>
          <w:bCs/>
          <w:sz w:val="24"/>
          <w:szCs w:val="24"/>
          <w:u w:color="000000"/>
          <w:lang w:val="it-IT" w:eastAsia="tr-TR"/>
        </w:rPr>
        <w:t>M</w:t>
      </w:r>
    </w:p>
    <w:p w:rsidR="00346DFC" w:rsidRPr="00346DFC" w:rsidRDefault="00346DFC" w:rsidP="00346DFC">
      <w:pPr>
        <w:spacing w:after="0" w:line="240" w:lineRule="auto"/>
        <w:contextualSpacing/>
        <w:jc w:val="center"/>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Yetkiler</w:t>
      </w:r>
    </w:p>
    <w:p w:rsidR="00346DFC" w:rsidRPr="00346DFC" w:rsidRDefault="00346DFC" w:rsidP="00346DFC">
      <w:pPr>
        <w:spacing w:after="0" w:line="240" w:lineRule="auto"/>
        <w:contextualSpacing/>
        <w:jc w:val="center"/>
        <w:rPr>
          <w:rFonts w:ascii="Times New Roman" w:eastAsia="Times New Roman" w:hAnsi="Times New Roman" w:cs="Times New Roman"/>
          <w:b/>
          <w:bCs/>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Rekt</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rün 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4-</w:t>
      </w:r>
      <w:r w:rsidRPr="00346DFC">
        <w:rPr>
          <w:rFonts w:ascii="Times New Roman" w:eastAsia="Arial Unicode MS" w:hAnsi="Times New Roman" w:cs="Arial Unicode MS"/>
          <w:sz w:val="24"/>
          <w:szCs w:val="24"/>
          <w:u w:color="000000"/>
          <w:lang w:val="it-IT" w:eastAsia="tr-TR"/>
        </w:rPr>
        <w:t xml:space="preserve"> (1) Rekt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 uygulamalı eğitim faaliyetlerinin planlanması, bütçelenmesi, uygulanması, koordinasyonu ve denetiminden sorumludur.</w:t>
      </w:r>
    </w:p>
    <w:p w:rsidR="00346DFC" w:rsidRPr="00346DFC" w:rsidRDefault="00346DFC" w:rsidP="00346DFC">
      <w:pPr>
        <w:spacing w:after="0" w:line="240" w:lineRule="auto"/>
        <w:contextualSpacing/>
        <w:jc w:val="both"/>
        <w:rPr>
          <w:rFonts w:ascii="Times New Roman" w:eastAsia="Arial Unicode MS" w:hAnsi="Times New Roman" w:cs="Arial Unicode MS"/>
          <w:b/>
          <w:bCs/>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Dekan ve müdürün 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 xml:space="preserve">5- </w:t>
      </w:r>
      <w:r w:rsidRPr="00346DFC">
        <w:rPr>
          <w:rFonts w:ascii="Times New Roman" w:eastAsia="Arial Unicode MS" w:hAnsi="Times New Roman" w:cs="Arial Unicode MS"/>
          <w:sz w:val="24"/>
          <w:szCs w:val="24"/>
          <w:u w:color="000000"/>
          <w:lang w:val="it-IT" w:eastAsia="tr-TR"/>
        </w:rPr>
        <w:t>(1) Dekan ve müdürün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 ve yetkileri şunlardır: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a) Birimlerindeki uygulamalı eğitim faaliyetlerinin planlanması ve uygulanmasını koordine etmek.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b) Mesleki eğitim ve staj kapsamında 31/5/2006 tarihli ve 5510 sayılı Sosyal Sigortalar ve Genel Sağlık Sigortası Kanununun 5 inci maddesi gereğince sigortalanacak öğrencilerin sigortalanmalarına ilişkin iş ve işlemleri yürütmek.</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c) (Değişik S.K. </w:t>
      </w:r>
      <w:r w:rsidRPr="00346DFC">
        <w:rPr>
          <w:rFonts w:ascii="Times New Roman" w:eastAsia="Arial Unicode MS" w:hAnsi="Times New Roman" w:cs="Arial Unicode MS"/>
          <w:bCs/>
          <w:sz w:val="24"/>
          <w:szCs w:val="24"/>
          <w:u w:color="000000"/>
          <w:lang w:val="en-US" w:eastAsia="tr-TR"/>
        </w:rPr>
        <w:t xml:space="preserve">12.03.2026 </w:t>
      </w:r>
      <w:proofErr w:type="spellStart"/>
      <w:r w:rsidRPr="00346DFC">
        <w:rPr>
          <w:rFonts w:ascii="Times New Roman" w:eastAsia="Arial Unicode MS" w:hAnsi="Times New Roman" w:cs="Arial Unicode MS"/>
          <w:bCs/>
          <w:sz w:val="24"/>
          <w:szCs w:val="24"/>
          <w:u w:color="000000"/>
          <w:lang w:val="en-US" w:eastAsia="tr-TR"/>
        </w:rPr>
        <w:t>tarihli</w:t>
      </w:r>
      <w:proofErr w:type="spellEnd"/>
      <w:r w:rsidRPr="00346DFC">
        <w:rPr>
          <w:rFonts w:ascii="Times New Roman" w:eastAsia="Arial Unicode MS" w:hAnsi="Times New Roman" w:cs="Arial Unicode MS"/>
          <w:bCs/>
          <w:sz w:val="24"/>
          <w:szCs w:val="24"/>
          <w:u w:color="000000"/>
          <w:lang w:val="en-US" w:eastAsia="tr-TR"/>
        </w:rPr>
        <w:t xml:space="preserve"> </w:t>
      </w:r>
      <w:proofErr w:type="spellStart"/>
      <w:r w:rsidRPr="00346DFC">
        <w:rPr>
          <w:rFonts w:ascii="Times New Roman" w:eastAsia="Arial Unicode MS" w:hAnsi="Times New Roman" w:cs="Arial Unicode MS"/>
          <w:bCs/>
          <w:sz w:val="24"/>
          <w:szCs w:val="24"/>
          <w:u w:color="000000"/>
          <w:lang w:val="en-US" w:eastAsia="tr-TR"/>
        </w:rPr>
        <w:t>ve</w:t>
      </w:r>
      <w:proofErr w:type="spellEnd"/>
      <w:r w:rsidRPr="00346DFC">
        <w:rPr>
          <w:rFonts w:ascii="Times New Roman" w:eastAsia="Arial Unicode MS" w:hAnsi="Times New Roman" w:cs="Arial Unicode MS"/>
          <w:bCs/>
          <w:sz w:val="24"/>
          <w:szCs w:val="24"/>
          <w:u w:color="000000"/>
          <w:lang w:val="en-US" w:eastAsia="tr-TR"/>
        </w:rPr>
        <w:t xml:space="preserve"> 180 </w:t>
      </w:r>
      <w:proofErr w:type="spellStart"/>
      <w:r w:rsidRPr="00346DFC">
        <w:rPr>
          <w:rFonts w:ascii="Times New Roman" w:eastAsia="Arial Unicode MS" w:hAnsi="Times New Roman" w:cs="Arial Unicode MS"/>
          <w:bCs/>
          <w:sz w:val="24"/>
          <w:szCs w:val="24"/>
          <w:u w:color="000000"/>
          <w:lang w:val="en-US" w:eastAsia="tr-TR"/>
        </w:rPr>
        <w:t>sayılı</w:t>
      </w:r>
      <w:proofErr w:type="spellEnd"/>
      <w:r w:rsidRPr="00346DFC">
        <w:rPr>
          <w:rFonts w:ascii="Times New Roman" w:eastAsia="Arial Unicode MS" w:hAnsi="Times New Roman" w:cs="Arial Unicode MS"/>
          <w:bCs/>
          <w:sz w:val="24"/>
          <w:szCs w:val="24"/>
          <w:u w:color="000000"/>
          <w:lang w:val="en-US" w:eastAsia="tr-TR"/>
        </w:rPr>
        <w:t>)</w:t>
      </w:r>
      <w:r w:rsidRPr="00346DFC">
        <w:rPr>
          <w:rFonts w:ascii="Times New Roman" w:eastAsia="Arial Unicode MS" w:hAnsi="Times New Roman" w:cs="Arial Unicode MS"/>
          <w:b/>
          <w:bCs/>
          <w:sz w:val="24"/>
          <w:szCs w:val="24"/>
          <w:u w:color="000000"/>
          <w:lang w:val="en-US" w:eastAsia="tr-TR"/>
        </w:rPr>
        <w:t xml:space="preserve"> </w:t>
      </w:r>
      <w:r w:rsidRPr="00346DFC">
        <w:rPr>
          <w:rFonts w:ascii="Times New Roman" w:eastAsia="Arial Unicode MS" w:hAnsi="Times New Roman" w:cs="Arial Unicode MS"/>
          <w:sz w:val="24"/>
          <w:szCs w:val="24"/>
          <w:u w:color="000000"/>
          <w:lang w:val="it-IT" w:eastAsia="tr-TR"/>
        </w:rPr>
        <w:t>Uygulamalı eğitimler kapsamında, öğrencinin görev tanımları, iş yerinde öğrenme kazanımları, değerlendirme yöntemleri ve iş sağlığı ve güvenliği tedbirlerinin yer aldığı sözleşmeleri TYYÇ’nin kalite güvencesi ilkelerine uygun olarak hazırlamak.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Rekt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revlendirmesi ile fakü</w:t>
      </w:r>
      <w:r w:rsidRPr="00346DFC">
        <w:rPr>
          <w:rFonts w:ascii="Times New Roman" w:eastAsia="Arial Unicode MS" w:hAnsi="Times New Roman" w:cs="Arial Unicode MS"/>
          <w:sz w:val="24"/>
          <w:szCs w:val="24"/>
          <w:u w:color="000000"/>
          <w:lang w:val="es-ES_tradnl" w:eastAsia="tr-TR"/>
        </w:rPr>
        <w:t>lte, y</w:t>
      </w:r>
      <w:r w:rsidRPr="00346DFC">
        <w:rPr>
          <w:rFonts w:ascii="Times New Roman" w:eastAsia="Arial Unicode MS" w:hAnsi="Times New Roman" w:cs="Arial Unicode MS"/>
          <w:sz w:val="24"/>
          <w:szCs w:val="24"/>
          <w:u w:color="000000"/>
          <w:lang w:val="it-IT" w:eastAsia="tr-TR"/>
        </w:rPr>
        <w:t>üksekokul ve meslek yüksekokulu dışında, amaca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nelik, koordinasyondan sorumlu idari bir birim bu maddede belirtilen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 ve sorumlulukları yerine getirebilir.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Uygulamalı eğitimler komisyonu üyelerinin seçimi, 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 xml:space="preserve">6- </w:t>
      </w:r>
      <w:r w:rsidRPr="00346DFC">
        <w:rPr>
          <w:rFonts w:ascii="Times New Roman" w:eastAsia="Arial Unicode MS" w:hAnsi="Times New Roman" w:cs="Arial Unicode MS"/>
          <w:sz w:val="24"/>
          <w:szCs w:val="24"/>
          <w:u w:color="000000"/>
          <w:lang w:val="it-IT" w:eastAsia="tr-TR"/>
        </w:rPr>
        <w:t>(1) Rektörlüğe bağlı olmak üzere; uygulamalı eğitim yapılan Fakü</w:t>
      </w:r>
      <w:r w:rsidRPr="00346DFC">
        <w:rPr>
          <w:rFonts w:ascii="Times New Roman" w:eastAsia="Arial Unicode MS" w:hAnsi="Times New Roman" w:cs="Arial Unicode MS"/>
          <w:sz w:val="24"/>
          <w:szCs w:val="24"/>
          <w:u w:color="000000"/>
          <w:lang w:val="es-ES_tradnl" w:eastAsia="tr-TR"/>
        </w:rPr>
        <w:t>lte, y</w:t>
      </w:r>
      <w:r w:rsidRPr="00346DFC">
        <w:rPr>
          <w:rFonts w:ascii="Times New Roman" w:eastAsia="Arial Unicode MS" w:hAnsi="Times New Roman" w:cs="Arial Unicode MS"/>
          <w:sz w:val="24"/>
          <w:szCs w:val="24"/>
          <w:u w:color="000000"/>
          <w:lang w:val="it-IT" w:eastAsia="tr-TR"/>
        </w:rPr>
        <w:t>üksekokul veya meslek yüksekokullarının ilgili program veya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lümlerinde; uygulamalı eğitim faaliyetlerinin planlanması, uygulanması ve koordinasyonundan sorumlu komisyon oluşturulur. Bu komisyonun üyeleri, uygulamalı eğitim yapılan program veya bölümlerin öğretim elemanları arasından seçilir.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(2) Bu komisyonlar, işletmede mesleki eğitim veya staj sonunda elde edilen kazanımların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lçme ve değerlendirme işlemlerini yapar veya bu işlemi yaptırmak üzere sorumlu öğretim elemanının da yer aldığı alt komisyonlar oluşturabilir.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Sorumlu öğretim elemanının 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 xml:space="preserve">7- </w:t>
      </w:r>
      <w:r w:rsidRPr="00346DFC">
        <w:rPr>
          <w:rFonts w:ascii="Times New Roman" w:eastAsia="Arial Unicode MS" w:hAnsi="Times New Roman" w:cs="Arial Unicode MS"/>
          <w:sz w:val="24"/>
          <w:szCs w:val="24"/>
          <w:u w:color="000000"/>
          <w:lang w:val="it-IT" w:eastAsia="tr-TR"/>
        </w:rPr>
        <w:t>(1) Program veya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lümlerde uygulamalı eğitim faaliyetlerini izlemesi, işletme ile kurum arasında koordinasyonu sağlaması, öğrencilere uygulamalı eğitim süreçlerinde rehberlik yapma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lçme ve değerlendirme işlemlerini yürütmek amacıyla işletmede mesleki eğitim veya staj yapacak her bir uygulamalı eğitim grubu için eğitimler süresince bir sorumlu öğretim elemanı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revlendirilir.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lastRenderedPageBreak/>
        <w:t>Eğitici personelin 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yetkisi</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 xml:space="preserve">8- </w:t>
      </w:r>
      <w:r w:rsidRPr="00346DFC">
        <w:rPr>
          <w:rFonts w:ascii="Times New Roman" w:eastAsia="Arial Unicode MS" w:hAnsi="Times New Roman" w:cs="Arial Unicode MS"/>
          <w:sz w:val="24"/>
          <w:szCs w:val="24"/>
          <w:u w:color="000000"/>
          <w:lang w:val="it-IT" w:eastAsia="tr-TR"/>
        </w:rPr>
        <w:t>(1) İşletmede mesleki eğitim veya staj yapacak öğrenciler, uygulamalı eğitimler esnasında işletme tarafından Komisyonun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rüşü alınarak mesleki yetkinliği olan bir eğitici personel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revlendirilir.</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İnt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rnlük uygulaması, Üniversite bünyesindeki sağlık uygulama ve araştırma merkezlerinde öğretim elemanları ile tıpta uzmanlık eğitimi yapan hekimlerin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zetiminde öğrencilerin yaptığı mesleki uygulamaları içerir.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(3) Eğitici personelin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 ve yetkileri şunlardır: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a) Hazırlanan eğitim planı dâhilinde öğrencilerin uygulamalı eğitimlerini yapmalarını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s</w:t>
      </w:r>
      <w:r w:rsidRPr="00346DFC">
        <w:rPr>
          <w:rFonts w:ascii="Times New Roman" w:eastAsia="Arial Unicode MS" w:hAnsi="Times New Roman" w:cs="Arial Unicode MS"/>
          <w:sz w:val="24"/>
          <w:szCs w:val="24"/>
          <w:u w:color="000000"/>
          <w:lang w:val="it-IT" w:eastAsia="tr-TR"/>
        </w:rPr>
        <w:t>ürdürmelerini sağlamak.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b) Uygulamalı eğitim yapan her bir öğrenci iç</w:t>
      </w:r>
      <w:r w:rsidRPr="00346DFC">
        <w:rPr>
          <w:rFonts w:ascii="Times New Roman" w:eastAsia="Arial Unicode MS" w:hAnsi="Times New Roman" w:cs="Arial Unicode MS"/>
          <w:sz w:val="24"/>
          <w:szCs w:val="24"/>
          <w:u w:color="000000"/>
          <w:lang w:val="en-US" w:eastAsia="tr-TR"/>
        </w:rPr>
        <w:t xml:space="preserve">in </w:t>
      </w:r>
      <w:proofErr w:type="spellStart"/>
      <w:r w:rsidRPr="00346DFC">
        <w:rPr>
          <w:rFonts w:ascii="Times New Roman" w:eastAsia="Arial Unicode MS" w:hAnsi="Times New Roman" w:cs="Arial Unicode MS"/>
          <w:sz w:val="24"/>
          <w:szCs w:val="24"/>
          <w:u w:color="000000"/>
          <w:lang w:val="en-US" w:eastAsia="tr-TR"/>
        </w:rPr>
        <w:t>i</w:t>
      </w:r>
      <w:proofErr w:type="spellEnd"/>
      <w:r w:rsidRPr="00346DFC">
        <w:rPr>
          <w:rFonts w:ascii="Times New Roman" w:eastAsia="Arial Unicode MS" w:hAnsi="Times New Roman" w:cs="Arial Unicode MS"/>
          <w:sz w:val="24"/>
          <w:szCs w:val="24"/>
          <w:u w:color="000000"/>
          <w:lang w:val="it-IT" w:eastAsia="tr-TR"/>
        </w:rPr>
        <w:t>şletme değerlendirme formunun doldurulmasını sağlamak.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c) Öğrenciler tarafından hazırlanan uygulamalı eğitim dosyalarını inceleyerek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rüş vermek ve onaylamak.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ç) Devamsızlık, disiplin ve uygulamalı eğitimlerle ilgili diğer hususlarda sorumlu öğretim elemanı ile iş birliği yapmak.</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İşletmenin g</w:t>
      </w:r>
      <w:r w:rsidRPr="00346DFC">
        <w:rPr>
          <w:rFonts w:ascii="Times New Roman" w:eastAsia="Arial Unicode MS" w:hAnsi="Times New Roman" w:cs="Arial Unicode MS"/>
          <w:b/>
          <w:bCs/>
          <w:sz w:val="24"/>
          <w:szCs w:val="24"/>
          <w:u w:color="000000"/>
          <w:lang w:val="sv-SE" w:eastAsia="tr-TR"/>
        </w:rPr>
        <w:t>ö</w:t>
      </w:r>
      <w:r w:rsidRPr="00346DFC">
        <w:rPr>
          <w:rFonts w:ascii="Times New Roman" w:eastAsia="Arial Unicode MS" w:hAnsi="Times New Roman" w:cs="Arial Unicode MS"/>
          <w:b/>
          <w:bCs/>
          <w:sz w:val="24"/>
          <w:szCs w:val="24"/>
          <w:u w:color="000000"/>
          <w:lang w:val="it-IT" w:eastAsia="tr-TR"/>
        </w:rPr>
        <w:t>rev ve yetkisi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 xml:space="preserve">9- </w:t>
      </w:r>
      <w:r w:rsidRPr="00346DFC">
        <w:rPr>
          <w:rFonts w:ascii="Times New Roman" w:eastAsia="Arial Unicode MS" w:hAnsi="Times New Roman" w:cs="Arial Unicode MS"/>
          <w:sz w:val="24"/>
          <w:szCs w:val="24"/>
          <w:u w:color="000000"/>
          <w:lang w:val="it-IT" w:eastAsia="tr-TR"/>
        </w:rPr>
        <w:t>(1) Bünyesinde, işletmede mesleki eğitim veya staj yaptırılan işletmenin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 ve yetkileri şunlardır: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a) Bünyesinde uygulamalı eğitim yapacak öğrenci sayısını dikkate alarak alanında mesleki yetkinliğe sahip yeterli sayı</w:t>
      </w:r>
      <w:r w:rsidRPr="00346DFC">
        <w:rPr>
          <w:rFonts w:ascii="Times New Roman" w:eastAsia="Arial Unicode MS" w:hAnsi="Times New Roman" w:cs="Arial Unicode MS"/>
          <w:sz w:val="24"/>
          <w:szCs w:val="24"/>
          <w:u w:color="000000"/>
          <w:lang w:val="es-ES_tradnl" w:eastAsia="tr-TR"/>
        </w:rPr>
        <w:t>da e</w:t>
      </w:r>
      <w:r w:rsidRPr="00346DFC">
        <w:rPr>
          <w:rFonts w:ascii="Times New Roman" w:eastAsia="Arial Unicode MS" w:hAnsi="Times New Roman" w:cs="Arial Unicode MS"/>
          <w:sz w:val="24"/>
          <w:szCs w:val="24"/>
          <w:u w:color="000000"/>
          <w:lang w:val="it-IT" w:eastAsia="tr-TR"/>
        </w:rPr>
        <w:t>ğitici personeli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revlendirmek.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b) Uygulamalı eğitim yapacak öğrencinin uygulamalı eğitim kabul formunu onaylamak.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c) Bünyesinde uygulamalı eğitim yapan her bir öğrenci iç</w:t>
      </w:r>
      <w:r w:rsidRPr="00346DFC">
        <w:rPr>
          <w:rFonts w:ascii="Times New Roman" w:eastAsia="Arial Unicode MS" w:hAnsi="Times New Roman" w:cs="Arial Unicode MS"/>
          <w:sz w:val="24"/>
          <w:szCs w:val="24"/>
          <w:u w:color="000000"/>
          <w:lang w:val="en-US" w:eastAsia="tr-TR"/>
        </w:rPr>
        <w:t xml:space="preserve">in </w:t>
      </w:r>
      <w:proofErr w:type="spellStart"/>
      <w:r w:rsidRPr="00346DFC">
        <w:rPr>
          <w:rFonts w:ascii="Times New Roman" w:eastAsia="Arial Unicode MS" w:hAnsi="Times New Roman" w:cs="Arial Unicode MS"/>
          <w:sz w:val="24"/>
          <w:szCs w:val="24"/>
          <w:u w:color="000000"/>
          <w:lang w:val="en-US" w:eastAsia="tr-TR"/>
        </w:rPr>
        <w:t>i</w:t>
      </w:r>
      <w:proofErr w:type="spellEnd"/>
      <w:r w:rsidRPr="00346DFC">
        <w:rPr>
          <w:rFonts w:ascii="Times New Roman" w:eastAsia="Arial Unicode MS" w:hAnsi="Times New Roman" w:cs="Arial Unicode MS"/>
          <w:sz w:val="24"/>
          <w:szCs w:val="24"/>
          <w:u w:color="000000"/>
          <w:lang w:val="it-IT" w:eastAsia="tr-TR"/>
        </w:rPr>
        <w:t>şletme değerlendirme formunu doldurmak.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ç) Uygulamalı eğitim faaliyetlerinin 20/6/2012 tarihli ve 6331 sayılı İş Sağlığı ve Güvenliği Kanunu hükümlerine uygun ortamlarda yapılmasını sağlamak.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d) İşletmedeki çalışma ortamı ve uygulamaların mahiyeti dikkate alınarak öğrencilere iş sağlığı ve güvenliği eğitimleri vermek.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e) İşletmede mesleki eğitim ve kayıtlı olduğu programın ders planında yer aldığı için staj yapan öğrencilere 3308 sayılı Kanunun ilgili hükümlerine uygun olarak ücret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demek.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f) İşletmede mesleki eğitim ve staj yapan öğrencilerin geçirdikleri iş kazalarını ilgili mevzuata uygun olarak ilgililere ve aynı gün içinde Üniversiteye bildirmek.</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Öğrencinin sorumlulukları</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0-</w:t>
      </w:r>
      <w:r w:rsidRPr="00346DFC">
        <w:rPr>
          <w:rFonts w:ascii="Times New Roman" w:eastAsia="Arial Unicode MS" w:hAnsi="Times New Roman" w:cs="Arial Unicode MS"/>
          <w:sz w:val="24"/>
          <w:szCs w:val="24"/>
          <w:u w:color="000000"/>
          <w:lang w:val="it-IT" w:eastAsia="tr-TR"/>
        </w:rPr>
        <w:t xml:space="preserve"> (1) Uygulamalı eğitim yapan öğrenciler, uygulamalı eğitimler esnasındaki izin veya devamsızlık sürelerine ilişkin işlemlerde Üniversitenin ilgili mevzuatı ile işletmenin resmî çalışma kurallarına tabidir.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 hükümlerine veya işletmenin resmî çalışma kurallarına aykırı davranan öğrencilerin uygulamalı eğitimleri başarısız olarak değerlendirilir.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(2) (Değişik S.K. </w:t>
      </w:r>
      <w:r w:rsidRPr="00346DFC">
        <w:rPr>
          <w:rFonts w:ascii="Times New Roman" w:eastAsia="Arial Unicode MS" w:hAnsi="Times New Roman" w:cs="Arial Unicode MS"/>
          <w:bCs/>
          <w:sz w:val="24"/>
          <w:szCs w:val="24"/>
          <w:u w:color="000000"/>
          <w:lang w:val="en-US" w:eastAsia="tr-TR"/>
        </w:rPr>
        <w:t xml:space="preserve">12.03.2026 </w:t>
      </w:r>
      <w:proofErr w:type="spellStart"/>
      <w:r w:rsidRPr="00346DFC">
        <w:rPr>
          <w:rFonts w:ascii="Times New Roman" w:eastAsia="Arial Unicode MS" w:hAnsi="Times New Roman" w:cs="Arial Unicode MS"/>
          <w:bCs/>
          <w:sz w:val="24"/>
          <w:szCs w:val="24"/>
          <w:u w:color="000000"/>
          <w:lang w:val="en-US" w:eastAsia="tr-TR"/>
        </w:rPr>
        <w:t>tarihli</w:t>
      </w:r>
      <w:proofErr w:type="spellEnd"/>
      <w:r w:rsidRPr="00346DFC">
        <w:rPr>
          <w:rFonts w:ascii="Times New Roman" w:eastAsia="Arial Unicode MS" w:hAnsi="Times New Roman" w:cs="Arial Unicode MS"/>
          <w:bCs/>
          <w:sz w:val="24"/>
          <w:szCs w:val="24"/>
          <w:u w:color="000000"/>
          <w:lang w:val="en-US" w:eastAsia="tr-TR"/>
        </w:rPr>
        <w:t xml:space="preserve"> </w:t>
      </w:r>
      <w:proofErr w:type="spellStart"/>
      <w:r w:rsidRPr="00346DFC">
        <w:rPr>
          <w:rFonts w:ascii="Times New Roman" w:eastAsia="Arial Unicode MS" w:hAnsi="Times New Roman" w:cs="Arial Unicode MS"/>
          <w:bCs/>
          <w:sz w:val="24"/>
          <w:szCs w:val="24"/>
          <w:u w:color="000000"/>
          <w:lang w:val="en-US" w:eastAsia="tr-TR"/>
        </w:rPr>
        <w:t>ve</w:t>
      </w:r>
      <w:proofErr w:type="spellEnd"/>
      <w:r w:rsidRPr="00346DFC">
        <w:rPr>
          <w:rFonts w:ascii="Times New Roman" w:eastAsia="Arial Unicode MS" w:hAnsi="Times New Roman" w:cs="Arial Unicode MS"/>
          <w:bCs/>
          <w:sz w:val="24"/>
          <w:szCs w:val="24"/>
          <w:u w:color="000000"/>
          <w:lang w:val="en-US" w:eastAsia="tr-TR"/>
        </w:rPr>
        <w:t xml:space="preserve"> 180 </w:t>
      </w:r>
      <w:proofErr w:type="spellStart"/>
      <w:r w:rsidRPr="00346DFC">
        <w:rPr>
          <w:rFonts w:ascii="Times New Roman" w:eastAsia="Arial Unicode MS" w:hAnsi="Times New Roman" w:cs="Arial Unicode MS"/>
          <w:bCs/>
          <w:sz w:val="24"/>
          <w:szCs w:val="24"/>
          <w:u w:color="000000"/>
          <w:lang w:val="en-US" w:eastAsia="tr-TR"/>
        </w:rPr>
        <w:t>sayılı</w:t>
      </w:r>
      <w:proofErr w:type="spellEnd"/>
      <w:r w:rsidRPr="00346DFC">
        <w:rPr>
          <w:rFonts w:ascii="Times New Roman" w:eastAsia="Arial Unicode MS" w:hAnsi="Times New Roman" w:cs="Arial Unicode MS"/>
          <w:bCs/>
          <w:sz w:val="24"/>
          <w:szCs w:val="24"/>
          <w:u w:color="000000"/>
          <w:lang w:val="en-US" w:eastAsia="tr-TR"/>
        </w:rPr>
        <w:t>)</w:t>
      </w:r>
      <w:r w:rsidRPr="00346DFC">
        <w:rPr>
          <w:rFonts w:ascii="Times New Roman" w:eastAsia="Arial Unicode MS" w:hAnsi="Times New Roman" w:cs="Arial Unicode MS"/>
          <w:b/>
          <w:bCs/>
          <w:sz w:val="24"/>
          <w:szCs w:val="24"/>
          <w:u w:color="000000"/>
          <w:lang w:val="en-US" w:eastAsia="tr-TR"/>
        </w:rPr>
        <w:t xml:space="preserve"> </w:t>
      </w:r>
      <w:r w:rsidRPr="00346DFC">
        <w:rPr>
          <w:rFonts w:ascii="Times New Roman" w:eastAsia="Arial Unicode MS" w:hAnsi="Times New Roman" w:cs="Arial Unicode MS"/>
          <w:sz w:val="24"/>
          <w:szCs w:val="24"/>
          <w:u w:color="000000"/>
          <w:lang w:val="it-IT" w:eastAsia="tr-TR"/>
        </w:rPr>
        <w:t>Uygulamalı eğitim yapan öğrenciler, işletmede bulunduğu sürelerde 4/11/1981 tarihli ve 2547 sayılı Yükseköğretim Kanununun 54 üncü maddesi hükümlerine ve işletmenin çalışma kurallarına tabidir.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Default="00346DFC" w:rsidP="00346DFC">
      <w:pPr>
        <w:spacing w:after="0" w:line="240" w:lineRule="auto"/>
        <w:contextualSpacing/>
        <w:jc w:val="center"/>
        <w:rPr>
          <w:rFonts w:ascii="Times New Roman" w:eastAsia="Arial Unicode MS" w:hAnsi="Times New Roman" w:cs="Arial Unicode MS"/>
          <w:b/>
          <w:bCs/>
          <w:sz w:val="24"/>
          <w:szCs w:val="24"/>
          <w:u w:color="000000"/>
          <w:lang w:val="it-IT" w:eastAsia="tr-TR"/>
        </w:rPr>
      </w:pPr>
    </w:p>
    <w:p w:rsidR="00346DFC" w:rsidRPr="00346DFC" w:rsidRDefault="00346DFC" w:rsidP="00346DFC">
      <w:pPr>
        <w:spacing w:after="0" w:line="240" w:lineRule="auto"/>
        <w:contextualSpacing/>
        <w:jc w:val="center"/>
        <w:rPr>
          <w:rFonts w:eastAsia="Arial Unicode MS" w:cs="Arial Unicode MS"/>
          <w:b/>
          <w:bCs/>
          <w:u w:color="000000"/>
          <w:lang w:val="it-IT" w:eastAsia="tr-TR"/>
        </w:rPr>
      </w:pPr>
      <w:r w:rsidRPr="00346DFC">
        <w:rPr>
          <w:rFonts w:ascii="Times New Roman" w:eastAsia="Arial Unicode MS" w:hAnsi="Times New Roman" w:cs="Arial Unicode MS"/>
          <w:b/>
          <w:bCs/>
          <w:sz w:val="24"/>
          <w:szCs w:val="24"/>
          <w:u w:color="000000"/>
          <w:lang w:val="it-IT" w:eastAsia="tr-TR"/>
        </w:rPr>
        <w:lastRenderedPageBreak/>
        <w:t>ÜÇÜNCÜ BÖL</w:t>
      </w:r>
      <w:r w:rsidRPr="00346DFC">
        <w:rPr>
          <w:rFonts w:ascii="Times New Roman" w:eastAsia="Arial Unicode MS" w:hAnsi="Times New Roman" w:cs="Arial Unicode MS"/>
          <w:b/>
          <w:bCs/>
          <w:sz w:val="24"/>
          <w:szCs w:val="24"/>
          <w:u w:color="000000"/>
          <w:lang w:val="de-DE" w:eastAsia="tr-TR"/>
        </w:rPr>
        <w:t>Ü</w:t>
      </w:r>
      <w:r w:rsidRPr="00346DFC">
        <w:rPr>
          <w:rFonts w:ascii="Times New Roman" w:eastAsia="Arial Unicode MS" w:hAnsi="Times New Roman" w:cs="Arial Unicode MS"/>
          <w:b/>
          <w:bCs/>
          <w:sz w:val="24"/>
          <w:szCs w:val="24"/>
          <w:u w:color="000000"/>
          <w:lang w:val="it-IT" w:eastAsia="tr-TR"/>
        </w:rPr>
        <w:t>M</w:t>
      </w:r>
    </w:p>
    <w:p w:rsidR="00346DFC" w:rsidRPr="00346DFC" w:rsidRDefault="00346DFC" w:rsidP="00346DFC">
      <w:pPr>
        <w:spacing w:after="0" w:line="240" w:lineRule="auto"/>
        <w:contextualSpacing/>
        <w:jc w:val="center"/>
        <w:rPr>
          <w:rFonts w:ascii="Times New Roman" w:eastAsia="Arial Unicode MS" w:hAnsi="Times New Roman" w:cs="Arial Unicode MS"/>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İşletmede Mesleki Eğitim, Staj ve Uygulamalı Ders</w:t>
      </w:r>
    </w:p>
    <w:p w:rsidR="00346DFC" w:rsidRPr="00346DFC" w:rsidRDefault="00346DFC" w:rsidP="00346DFC">
      <w:pPr>
        <w:spacing w:after="0" w:line="240" w:lineRule="auto"/>
        <w:contextualSpacing/>
        <w:jc w:val="center"/>
        <w:rPr>
          <w:rFonts w:ascii="Times New Roman" w:eastAsia="Times New Roman" w:hAnsi="Times New Roman" w:cs="Times New Roman"/>
          <w:b/>
          <w:bCs/>
          <w:u w:color="000000"/>
          <w:lang w:val="it-IT" w:eastAsia="tr-TR"/>
        </w:rPr>
      </w:pPr>
    </w:p>
    <w:p w:rsidR="00346DFC" w:rsidRPr="00346DFC" w:rsidRDefault="00346DFC" w:rsidP="00346DFC">
      <w:pPr>
        <w:spacing w:after="0" w:line="240" w:lineRule="auto"/>
        <w:ind w:firstLine="708"/>
        <w:contextualSpacing/>
        <w:jc w:val="both"/>
        <w:rPr>
          <w:rFonts w:ascii="Times New Roman" w:eastAsia="Arial Unicode MS" w:hAnsi="Times New Roman" w:cs="Arial Unicode MS"/>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İşletmede mesleki eğitim</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1- </w:t>
      </w:r>
      <w:r w:rsidRPr="00346DFC">
        <w:rPr>
          <w:rFonts w:ascii="Times New Roman" w:eastAsia="Arial Unicode MS" w:hAnsi="Times New Roman" w:cs="Arial Unicode MS"/>
          <w:sz w:val="24"/>
          <w:szCs w:val="24"/>
          <w:u w:color="000000"/>
          <w:lang w:val="it-IT" w:eastAsia="tr-TR"/>
        </w:rPr>
        <w:t xml:space="preserve">(1) (Değişik S.K. </w:t>
      </w:r>
      <w:r w:rsidRPr="00346DFC">
        <w:rPr>
          <w:rFonts w:ascii="Times New Roman" w:eastAsia="Arial Unicode MS" w:hAnsi="Times New Roman" w:cs="Arial Unicode MS"/>
          <w:bCs/>
          <w:sz w:val="24"/>
          <w:szCs w:val="24"/>
          <w:u w:color="000000"/>
          <w:lang w:val="en-US" w:eastAsia="tr-TR"/>
        </w:rPr>
        <w:t xml:space="preserve">12.03.2026 </w:t>
      </w:r>
      <w:proofErr w:type="spellStart"/>
      <w:r w:rsidRPr="00346DFC">
        <w:rPr>
          <w:rFonts w:ascii="Times New Roman" w:eastAsia="Arial Unicode MS" w:hAnsi="Times New Roman" w:cs="Arial Unicode MS"/>
          <w:bCs/>
          <w:sz w:val="24"/>
          <w:szCs w:val="24"/>
          <w:u w:color="000000"/>
          <w:lang w:val="en-US" w:eastAsia="tr-TR"/>
        </w:rPr>
        <w:t>tarihli</w:t>
      </w:r>
      <w:proofErr w:type="spellEnd"/>
      <w:r w:rsidRPr="00346DFC">
        <w:rPr>
          <w:rFonts w:ascii="Times New Roman" w:eastAsia="Arial Unicode MS" w:hAnsi="Times New Roman" w:cs="Arial Unicode MS"/>
          <w:bCs/>
          <w:sz w:val="24"/>
          <w:szCs w:val="24"/>
          <w:u w:color="000000"/>
          <w:lang w:val="en-US" w:eastAsia="tr-TR"/>
        </w:rPr>
        <w:t xml:space="preserve"> </w:t>
      </w:r>
      <w:proofErr w:type="spellStart"/>
      <w:r w:rsidRPr="00346DFC">
        <w:rPr>
          <w:rFonts w:ascii="Times New Roman" w:eastAsia="Arial Unicode MS" w:hAnsi="Times New Roman" w:cs="Arial Unicode MS"/>
          <w:bCs/>
          <w:sz w:val="24"/>
          <w:szCs w:val="24"/>
          <w:u w:color="000000"/>
          <w:lang w:val="en-US" w:eastAsia="tr-TR"/>
        </w:rPr>
        <w:t>ve</w:t>
      </w:r>
      <w:proofErr w:type="spellEnd"/>
      <w:r w:rsidRPr="00346DFC">
        <w:rPr>
          <w:rFonts w:ascii="Times New Roman" w:eastAsia="Arial Unicode MS" w:hAnsi="Times New Roman" w:cs="Arial Unicode MS"/>
          <w:bCs/>
          <w:sz w:val="24"/>
          <w:szCs w:val="24"/>
          <w:u w:color="000000"/>
          <w:lang w:val="en-US" w:eastAsia="tr-TR"/>
        </w:rPr>
        <w:t xml:space="preserve"> 180 </w:t>
      </w:r>
      <w:proofErr w:type="spellStart"/>
      <w:r w:rsidRPr="00346DFC">
        <w:rPr>
          <w:rFonts w:ascii="Times New Roman" w:eastAsia="Arial Unicode MS" w:hAnsi="Times New Roman" w:cs="Arial Unicode MS"/>
          <w:bCs/>
          <w:sz w:val="24"/>
          <w:szCs w:val="24"/>
          <w:u w:color="000000"/>
          <w:lang w:val="en-US" w:eastAsia="tr-TR"/>
        </w:rPr>
        <w:t>sayılı</w:t>
      </w:r>
      <w:proofErr w:type="spellEnd"/>
      <w:r w:rsidRPr="00346DFC">
        <w:rPr>
          <w:rFonts w:ascii="Times New Roman" w:eastAsia="Arial Unicode MS" w:hAnsi="Times New Roman" w:cs="Arial Unicode MS"/>
          <w:bCs/>
          <w:sz w:val="24"/>
          <w:szCs w:val="24"/>
          <w:u w:color="000000"/>
          <w:lang w:val="en-US" w:eastAsia="tr-TR"/>
        </w:rPr>
        <w:t>)</w:t>
      </w:r>
      <w:r w:rsidRPr="00346DFC">
        <w:rPr>
          <w:rFonts w:ascii="Times New Roman" w:eastAsia="Arial Unicode MS" w:hAnsi="Times New Roman" w:cs="Arial Unicode MS"/>
          <w:b/>
          <w:bCs/>
          <w:sz w:val="24"/>
          <w:szCs w:val="24"/>
          <w:u w:color="000000"/>
          <w:lang w:val="en-US" w:eastAsia="tr-TR"/>
        </w:rPr>
        <w:t xml:space="preserve"> </w:t>
      </w:r>
      <w:r w:rsidRPr="00346DFC">
        <w:rPr>
          <w:rFonts w:ascii="Times New Roman" w:eastAsia="Arial Unicode MS" w:hAnsi="Times New Roman" w:cs="Arial Unicode MS"/>
          <w:sz w:val="24"/>
          <w:szCs w:val="24"/>
          <w:u w:color="000000"/>
          <w:lang w:val="it-IT" w:eastAsia="tr-TR"/>
        </w:rPr>
        <w:t>İşletmede mesleki eğitim; programın niteliği, sektörün ihtiyaçları ve TYYÇ’de tanımlı öğrenme kazanımları dikkate alınarak Yükseköğretim Kurulu tarafından belirlenen usul ve esaslara göre en az bir dönem süreyle yürütülür. Bu eğitim; öğrencinin bilgi, beceri ve yetkinlik düzeyini artırmaya yönelik olarak, gerçek iş ortamında ve ilgili meslek alanına uygun işletmelerde gerçekleştirilir.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İşletmede mesleki eğitim için AKTS kredisi belirlemek zorunludur. AKTS kredileri program veya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lümü</w:t>
      </w:r>
      <w:r w:rsidRPr="00346DFC">
        <w:rPr>
          <w:rFonts w:ascii="Times New Roman" w:eastAsia="Arial Unicode MS" w:hAnsi="Times New Roman" w:cs="Arial Unicode MS"/>
          <w:sz w:val="24"/>
          <w:szCs w:val="24"/>
          <w:u w:color="000000"/>
          <w:lang w:val="de-DE" w:eastAsia="tr-TR"/>
        </w:rPr>
        <w:t xml:space="preserve">n </w:t>
      </w:r>
      <w:proofErr w:type="spellStart"/>
      <w:r w:rsidRPr="00346DFC">
        <w:rPr>
          <w:rFonts w:ascii="Times New Roman" w:eastAsia="Arial Unicode MS" w:hAnsi="Times New Roman" w:cs="Arial Unicode MS"/>
          <w:sz w:val="24"/>
          <w:szCs w:val="24"/>
          <w:u w:color="000000"/>
          <w:lang w:val="de-DE" w:eastAsia="tr-TR"/>
        </w:rPr>
        <w:t>ders</w:t>
      </w:r>
      <w:proofErr w:type="spellEnd"/>
      <w:r w:rsidRPr="00346DFC">
        <w:rPr>
          <w:rFonts w:ascii="Times New Roman" w:eastAsia="Arial Unicode MS" w:hAnsi="Times New Roman" w:cs="Arial Unicode MS"/>
          <w:sz w:val="24"/>
          <w:szCs w:val="24"/>
          <w:u w:color="000000"/>
          <w:lang w:val="de-DE" w:eastAsia="tr-TR"/>
        </w:rPr>
        <w:t xml:space="preserve"> </w:t>
      </w:r>
      <w:r w:rsidRPr="00346DFC">
        <w:rPr>
          <w:rFonts w:ascii="Times New Roman" w:eastAsia="Arial Unicode MS" w:hAnsi="Times New Roman" w:cs="Arial Unicode MS"/>
          <w:sz w:val="24"/>
          <w:szCs w:val="24"/>
          <w:u w:color="000000"/>
          <w:lang w:val="it-IT" w:eastAsia="tr-TR"/>
        </w:rPr>
        <w:t>çizelgelerine eklenir ve öğrencilerin mezuniyet kredisi hesabına dâhil edilir.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(3) İşletmede mesleki eğitim kapsamında hesaplanan derslerin toplam kredisi 15 AKTS kredisinden az, 30 AKTS kredisinden fazla olamaz. Tıp programlarındaki int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rnlük uygulaması 60 AKTS kredisi olarak değerlendirilir.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(4) Komisyon veya alt komisyonlar, işletmede mesleki eğitim yapan öğrencileri işletme değerlendirme formu, uygulamalı eğitim dosyası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nceden belirlenen kazanımlar doğrultusunda değerlendirir.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(5) Öğrencinin işletmede mesleki eğitim kapsamındaki değerlendirme notu sisteme ders notu olarak işlenir. Aynı zamanda bu değerlendirme notu, akademik başarı notu değerlendirmelerine dâhil edilir.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(6) Değerlendirme sonucu başarısız olan öğrenciler işletmede mesleki eğitimlerini aynı veya farklı işletmelerde yeniden yapabilir.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(7) İşletmede mesleki eğitim g</w:t>
      </w:r>
      <w:r w:rsidRPr="00346DFC">
        <w:rPr>
          <w:rFonts w:ascii="Times New Roman" w:eastAsia="Arial Unicode MS" w:hAnsi="Times New Roman" w:cs="Arial Unicode MS"/>
          <w:sz w:val="24"/>
          <w:szCs w:val="24"/>
          <w:u w:color="000000"/>
          <w:lang w:val="sv-SE" w:eastAsia="tr-TR"/>
        </w:rPr>
        <w:t>ö</w:t>
      </w:r>
      <w:proofErr w:type="spellStart"/>
      <w:r w:rsidRPr="00346DFC">
        <w:rPr>
          <w:rFonts w:ascii="Times New Roman" w:eastAsia="Arial Unicode MS" w:hAnsi="Times New Roman" w:cs="Arial Unicode MS"/>
          <w:sz w:val="24"/>
          <w:szCs w:val="24"/>
          <w:u w:color="000000"/>
          <w:lang w:val="de-DE" w:eastAsia="tr-TR"/>
        </w:rPr>
        <w:t>ren</w:t>
      </w:r>
      <w:proofErr w:type="spellEnd"/>
      <w:r w:rsidRPr="00346DFC">
        <w:rPr>
          <w:rFonts w:ascii="Times New Roman" w:eastAsia="Arial Unicode MS" w:hAnsi="Times New Roman" w:cs="Arial Unicode MS"/>
          <w:sz w:val="24"/>
          <w:szCs w:val="24"/>
          <w:u w:color="000000"/>
          <w:lang w:val="de-DE" w:eastAsia="tr-TR"/>
        </w:rPr>
        <w:t xml:space="preserve"> </w:t>
      </w:r>
      <w:r w:rsidRPr="00346DFC">
        <w:rPr>
          <w:rFonts w:ascii="Times New Roman" w:eastAsia="Arial Unicode MS" w:hAnsi="Times New Roman" w:cs="Arial Unicode MS"/>
          <w:sz w:val="24"/>
          <w:szCs w:val="24"/>
          <w:u w:color="000000"/>
          <w:lang w:val="it-IT" w:eastAsia="tr-TR"/>
        </w:rPr>
        <w:t xml:space="preserve">öğrencilere 3308 sayılı Kanunun 25 inci maddesi uyarınca ücret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(8) İnt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rnlük uygulaması kapsamında işletmede mesleki eğitim yapan tı</w:t>
      </w:r>
      <w:r w:rsidRPr="00346DFC">
        <w:rPr>
          <w:rFonts w:ascii="Times New Roman" w:eastAsia="Arial Unicode MS" w:hAnsi="Times New Roman" w:cs="Arial Unicode MS"/>
          <w:sz w:val="24"/>
          <w:szCs w:val="24"/>
          <w:u w:color="000000"/>
          <w:lang w:val="en-US" w:eastAsia="tr-TR"/>
        </w:rPr>
        <w:t xml:space="preserve">p </w:t>
      </w:r>
      <w:proofErr w:type="spellStart"/>
      <w:r w:rsidRPr="00346DFC">
        <w:rPr>
          <w:rFonts w:ascii="Times New Roman" w:eastAsia="Arial Unicode MS" w:hAnsi="Times New Roman" w:cs="Arial Unicode MS"/>
          <w:sz w:val="24"/>
          <w:szCs w:val="24"/>
          <w:u w:color="000000"/>
          <w:lang w:val="en-US" w:eastAsia="tr-TR"/>
        </w:rPr>
        <w:t>fak</w:t>
      </w:r>
      <w:proofErr w:type="spellEnd"/>
      <w:r w:rsidRPr="00346DFC">
        <w:rPr>
          <w:rFonts w:ascii="Times New Roman" w:eastAsia="Arial Unicode MS" w:hAnsi="Times New Roman" w:cs="Arial Unicode MS"/>
          <w:sz w:val="24"/>
          <w:szCs w:val="24"/>
          <w:u w:color="000000"/>
          <w:lang w:val="it-IT" w:eastAsia="tr-TR"/>
        </w:rPr>
        <w:t xml:space="preserve">ültesi öğrencilerine 4/11/1981 tarihli ve 2547 sayılı </w:t>
      </w:r>
      <w:r w:rsidRPr="00346DFC">
        <w:rPr>
          <w:rFonts w:ascii="Times New Roman" w:eastAsia="Arial Unicode MS" w:hAnsi="Times New Roman" w:cs="Arial Unicode MS"/>
          <w:sz w:val="24"/>
          <w:szCs w:val="24"/>
          <w:u w:color="000000"/>
          <w:lang w:val="en-US" w:eastAsia="tr-TR"/>
        </w:rPr>
        <w:t>Y</w:t>
      </w:r>
      <w:r w:rsidRPr="00346DFC">
        <w:rPr>
          <w:rFonts w:ascii="Times New Roman" w:eastAsia="Arial Unicode MS" w:hAnsi="Times New Roman" w:cs="Arial Unicode MS"/>
          <w:sz w:val="24"/>
          <w:szCs w:val="24"/>
          <w:u w:color="000000"/>
          <w:lang w:val="it-IT" w:eastAsia="tr-TR"/>
        </w:rPr>
        <w:t xml:space="preserve">ükseköğretim Kanununun ek 29 uncu maddesi uyarınca ücret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(9) 3308 sayılı Kanunun 25 inci maddesi ile 5510 sayılı Kanunun 5 inci maddesinin birinci fıkrasının (b) bendi uyarınca işletmede mesleki eğitim g</w:t>
      </w:r>
      <w:r w:rsidRPr="00346DFC">
        <w:rPr>
          <w:rFonts w:ascii="Times New Roman" w:eastAsia="Arial Unicode MS" w:hAnsi="Times New Roman" w:cs="Arial Unicode MS"/>
          <w:sz w:val="24"/>
          <w:szCs w:val="24"/>
          <w:u w:color="000000"/>
          <w:lang w:val="sv-SE" w:eastAsia="tr-TR"/>
        </w:rPr>
        <w:t>ö</w:t>
      </w:r>
      <w:proofErr w:type="spellStart"/>
      <w:r w:rsidRPr="00346DFC">
        <w:rPr>
          <w:rFonts w:ascii="Times New Roman" w:eastAsia="Arial Unicode MS" w:hAnsi="Times New Roman" w:cs="Arial Unicode MS"/>
          <w:sz w:val="24"/>
          <w:szCs w:val="24"/>
          <w:u w:color="000000"/>
          <w:lang w:val="de-DE" w:eastAsia="tr-TR"/>
        </w:rPr>
        <w:t>ren</w:t>
      </w:r>
      <w:proofErr w:type="spellEnd"/>
      <w:r w:rsidRPr="00346DFC">
        <w:rPr>
          <w:rFonts w:ascii="Times New Roman" w:eastAsia="Arial Unicode MS" w:hAnsi="Times New Roman" w:cs="Arial Unicode MS"/>
          <w:sz w:val="24"/>
          <w:szCs w:val="24"/>
          <w:u w:color="000000"/>
          <w:lang w:val="de-DE" w:eastAsia="tr-TR"/>
        </w:rPr>
        <w:t xml:space="preserve"> </w:t>
      </w:r>
      <w:r w:rsidRPr="00346DFC">
        <w:rPr>
          <w:rFonts w:ascii="Times New Roman" w:eastAsia="Arial Unicode MS" w:hAnsi="Times New Roman" w:cs="Arial Unicode MS"/>
          <w:sz w:val="24"/>
          <w:szCs w:val="24"/>
          <w:u w:color="000000"/>
          <w:lang w:val="it-IT" w:eastAsia="tr-TR"/>
        </w:rPr>
        <w:t xml:space="preserve">öğrenciler hakkında iş kazası ve meslek hastalığı ile hastalık sigortası uygulanır. Bu öğrencilerden bakmakla yükümlü olunan kişi durumunda olmayanlar hakkında ayrıca genel sağlık sigortası hükümleri uygulanır. Bu fıkra kapsamında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denecek primler 5510 sayılı Kanunun 87 nci maddesinin birinci fıkrasının (e) bendi uyarınca Üniversite tarafından karşılanır.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(10) Tıp programlarındaki int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rnlük uygulaması işletmede mesleki eğitim kapsamında değerlendirilir.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(11) İnt</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rnlük uygulaması dışında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zel niteliği haiz uygulamalı eğitimlerden hangilerinin işletmede mesleki eğitim sayılacağına ve bunların AKTS kredilerinin sınırlarına Üniversite Senatosu karar verir.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Staj</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2- </w:t>
      </w:r>
      <w:r w:rsidRPr="00346DFC">
        <w:rPr>
          <w:rFonts w:ascii="Times New Roman" w:eastAsia="Arial Unicode MS" w:hAnsi="Times New Roman" w:cs="Arial Unicode MS"/>
          <w:sz w:val="24"/>
          <w:szCs w:val="24"/>
          <w:u w:color="000000"/>
          <w:lang w:val="it-IT" w:eastAsia="tr-TR"/>
        </w:rPr>
        <w:t xml:space="preserve">(1) Stajların yarıyıl veya yaz tatiline rastlayan aylarda yapılması </w:t>
      </w:r>
      <w:r w:rsidRPr="00346DFC">
        <w:rPr>
          <w:rFonts w:ascii="Times New Roman" w:eastAsia="Arial Unicode MS" w:hAnsi="Times New Roman" w:cs="Arial Unicode MS"/>
          <w:sz w:val="24"/>
          <w:szCs w:val="24"/>
          <w:u w:color="000000"/>
          <w:lang w:val="pt-PT" w:eastAsia="tr-TR"/>
        </w:rPr>
        <w:t>esast</w:t>
      </w:r>
      <w:r w:rsidRPr="00346DFC">
        <w:rPr>
          <w:rFonts w:ascii="Times New Roman" w:eastAsia="Arial Unicode MS" w:hAnsi="Times New Roman" w:cs="Arial Unicode MS"/>
          <w:sz w:val="24"/>
          <w:szCs w:val="24"/>
          <w:u w:color="000000"/>
          <w:lang w:val="it-IT" w:eastAsia="tr-TR"/>
        </w:rPr>
        <w:t>ır. Ancak aşağıda belirtilen stajların yarıyıl veya yaz tatiline rastlayan aylarda yapılmadığı durumlarda staj ile birlikte eğitim ve öğretim faaliyetleri devam eder, öğrencinin dersinin veya sınavının olduğ</w:t>
      </w:r>
      <w:r w:rsidRPr="00346DFC">
        <w:rPr>
          <w:rFonts w:ascii="Times New Roman" w:eastAsia="Arial Unicode MS" w:hAnsi="Times New Roman" w:cs="Arial Unicode MS"/>
          <w:sz w:val="24"/>
          <w:szCs w:val="24"/>
          <w:u w:color="000000"/>
          <w:lang w:val="fr-FR" w:eastAsia="tr-TR"/>
        </w:rPr>
        <w:t>u g</w:t>
      </w:r>
      <w:r w:rsidRPr="00346DFC">
        <w:rPr>
          <w:rFonts w:ascii="Times New Roman" w:eastAsia="Arial Unicode MS" w:hAnsi="Times New Roman" w:cs="Arial Unicode MS"/>
          <w:sz w:val="24"/>
          <w:szCs w:val="24"/>
          <w:u w:color="000000"/>
          <w:lang w:val="it-IT" w:eastAsia="tr-TR"/>
        </w:rPr>
        <w:t>ünlerde staj yaptırılamaz:</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lastRenderedPageBreak/>
        <w:t>a) İlgili programın veya işletme koşullarının uygun olmaması durumunda bu süreler dışında ve eğitim ve öğretimi aksatmamak şartıyla staj yaptırılabilir.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b) Öğrenci bütün derslerini tamamlamış ancak stajını </w:t>
      </w:r>
      <w:proofErr w:type="spellStart"/>
      <w:r w:rsidRPr="00346DFC">
        <w:rPr>
          <w:rFonts w:ascii="Times New Roman" w:eastAsia="Arial Unicode MS" w:hAnsi="Times New Roman" w:cs="Arial Unicode MS"/>
          <w:sz w:val="24"/>
          <w:szCs w:val="24"/>
          <w:u w:color="000000"/>
          <w:lang w:val="de-DE" w:eastAsia="tr-TR"/>
        </w:rPr>
        <w:t>hen</w:t>
      </w:r>
      <w:proofErr w:type="spellEnd"/>
      <w:r w:rsidRPr="00346DFC">
        <w:rPr>
          <w:rFonts w:ascii="Times New Roman" w:eastAsia="Arial Unicode MS" w:hAnsi="Times New Roman" w:cs="Arial Unicode MS"/>
          <w:sz w:val="24"/>
          <w:szCs w:val="24"/>
          <w:u w:color="000000"/>
          <w:lang w:val="it-IT" w:eastAsia="tr-TR"/>
        </w:rPr>
        <w:t>üz tamamlayamamış ise stajını herhangi bir ayda yapabilir.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c) Staj, aynı süreli ve haftalık üç günden az olmamak şartıyla eğitim ve öğretim d</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nemi, yaz okulu ve genel sı</w:t>
      </w:r>
      <w:r w:rsidRPr="00346DFC">
        <w:rPr>
          <w:rFonts w:ascii="Times New Roman" w:eastAsia="Arial Unicode MS" w:hAnsi="Times New Roman" w:cs="Arial Unicode MS"/>
          <w:sz w:val="24"/>
          <w:szCs w:val="24"/>
          <w:u w:color="000000"/>
          <w:lang w:val="sv-SE" w:eastAsia="tr-TR"/>
        </w:rPr>
        <w:t>nav dö</w:t>
      </w:r>
      <w:r w:rsidRPr="00346DFC">
        <w:rPr>
          <w:rFonts w:ascii="Times New Roman" w:eastAsia="Arial Unicode MS" w:hAnsi="Times New Roman" w:cs="Arial Unicode MS"/>
          <w:sz w:val="24"/>
          <w:szCs w:val="24"/>
          <w:u w:color="000000"/>
          <w:lang w:val="it-IT" w:eastAsia="tr-TR"/>
        </w:rPr>
        <w:t>nemlerinde de yaptırılabilir.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Staj süresi yükseköğretim kurumları tarafından 20 iş gününden az olmamak üzere ilgili programın niteliğine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 belirlenir.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(3) Staj için AKTS kredisi belirlemek zorunludur. AKTS kredileri program veya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lümü</w:t>
      </w:r>
      <w:r w:rsidRPr="00346DFC">
        <w:rPr>
          <w:rFonts w:ascii="Times New Roman" w:eastAsia="Arial Unicode MS" w:hAnsi="Times New Roman" w:cs="Arial Unicode MS"/>
          <w:sz w:val="24"/>
          <w:szCs w:val="24"/>
          <w:u w:color="000000"/>
          <w:lang w:val="de-DE" w:eastAsia="tr-TR"/>
        </w:rPr>
        <w:t xml:space="preserve">n </w:t>
      </w:r>
      <w:proofErr w:type="spellStart"/>
      <w:r w:rsidRPr="00346DFC">
        <w:rPr>
          <w:rFonts w:ascii="Times New Roman" w:eastAsia="Arial Unicode MS" w:hAnsi="Times New Roman" w:cs="Arial Unicode MS"/>
          <w:sz w:val="24"/>
          <w:szCs w:val="24"/>
          <w:u w:color="000000"/>
          <w:lang w:val="de-DE" w:eastAsia="tr-TR"/>
        </w:rPr>
        <w:t>ders</w:t>
      </w:r>
      <w:proofErr w:type="spellEnd"/>
      <w:r w:rsidRPr="00346DFC">
        <w:rPr>
          <w:rFonts w:ascii="Times New Roman" w:eastAsia="Arial Unicode MS" w:hAnsi="Times New Roman" w:cs="Arial Unicode MS"/>
          <w:sz w:val="24"/>
          <w:szCs w:val="24"/>
          <w:u w:color="000000"/>
          <w:lang w:val="de-DE" w:eastAsia="tr-TR"/>
        </w:rPr>
        <w:t xml:space="preserve"> </w:t>
      </w:r>
      <w:r w:rsidRPr="00346DFC">
        <w:rPr>
          <w:rFonts w:ascii="Times New Roman" w:eastAsia="Arial Unicode MS" w:hAnsi="Times New Roman" w:cs="Arial Unicode MS"/>
          <w:sz w:val="24"/>
          <w:szCs w:val="24"/>
          <w:u w:color="000000"/>
          <w:lang w:val="it-IT" w:eastAsia="tr-TR"/>
        </w:rPr>
        <w:t>çizelgelerine eklenir ve öğrencilerin mezuniyet kredisi hesabına dâhil edilir.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(4) Stajlar kapsamında hesaplanan kredi toplamda 5 AKTS kredisinden az 10 AKTS kredisinden fazla olamaz.</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(5) Komisyonun uygun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rüşü ve bu Yönergede yer alan usul ve esaslara uygun olmak kaydıyla öğrenci isteğe bağlı olarak veya öğrenim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rdüğü program kapsamında belirlenen staj süresinden daha uzun süreli staj yapabilir. Bu fıkra kapsamındaki staj süreleri kredilendirilebilir ancak mezuniyet kredisi hesabına dâhil edilmez.</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(6) Komisyon veya alt komisyonlar, staj yapan öğrencileri işletme değerlendirme formu, uygulamalı eğitim dosyası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nceden belirlenen kazanımlar doğrultusunda başarılı veya başarısız olarak değerlendirir. Stajları başarısız olarak değerlendirilen öğrenciler, yeniden staj yapmak zorundadır.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(7) Staj yapan öğrencilere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denecek ücretler hakkında 3308 sayılı Kanununun 25 inci maddesi uygulanır.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(8) 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denecek primler 5510 sayılı Kanunun 87 nci maddesinin birinci fıkrasının (e) bendi uyarınca Üniversite tarafından karşılanır.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 xml:space="preserve">Uygulamalı </w:t>
      </w:r>
      <w:proofErr w:type="spellStart"/>
      <w:r w:rsidRPr="00346DFC">
        <w:rPr>
          <w:rFonts w:ascii="Times New Roman" w:eastAsia="Arial Unicode MS" w:hAnsi="Times New Roman" w:cs="Arial Unicode MS"/>
          <w:b/>
          <w:bCs/>
          <w:sz w:val="24"/>
          <w:szCs w:val="24"/>
          <w:u w:color="000000"/>
          <w:lang w:val="de-DE" w:eastAsia="tr-TR"/>
        </w:rPr>
        <w:t>ders</w:t>
      </w:r>
      <w:proofErr w:type="spellEnd"/>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3- </w:t>
      </w:r>
      <w:r w:rsidRPr="00346DFC">
        <w:rPr>
          <w:rFonts w:ascii="Times New Roman" w:eastAsia="Arial Unicode MS" w:hAnsi="Times New Roman" w:cs="Arial Unicode MS"/>
          <w:sz w:val="24"/>
          <w:szCs w:val="24"/>
          <w:u w:color="000000"/>
          <w:lang w:val="it-IT" w:eastAsia="tr-TR"/>
        </w:rPr>
        <w:t xml:space="preserve">(1) Uygulamalı dersin, ilgili olduğu dersin kapsamında ders programında belirlenen gün ve saatlerde yaptırılması </w:t>
      </w:r>
      <w:r w:rsidRPr="00346DFC">
        <w:rPr>
          <w:rFonts w:ascii="Times New Roman" w:eastAsia="Arial Unicode MS" w:hAnsi="Times New Roman" w:cs="Arial Unicode MS"/>
          <w:sz w:val="24"/>
          <w:szCs w:val="24"/>
          <w:u w:color="000000"/>
          <w:lang w:val="pt-PT" w:eastAsia="tr-TR"/>
        </w:rPr>
        <w:t>esast</w:t>
      </w:r>
      <w:r w:rsidRPr="00346DFC">
        <w:rPr>
          <w:rFonts w:ascii="Times New Roman" w:eastAsia="Arial Unicode MS" w:hAnsi="Times New Roman" w:cs="Arial Unicode MS"/>
          <w:sz w:val="24"/>
          <w:szCs w:val="24"/>
          <w:u w:color="000000"/>
          <w:lang w:val="it-IT" w:eastAsia="tr-TR"/>
        </w:rPr>
        <w:t>ır. Ancak gerekli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rülmesi halinde ders programında belirtilen gün ve saatlerden farklı zamanlarda da uygulamalı ders yapılabilir.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(2) Uygulamalı </w:t>
      </w:r>
      <w:r w:rsidRPr="00346DFC">
        <w:rPr>
          <w:rFonts w:ascii="Times New Roman" w:eastAsia="Arial Unicode MS" w:hAnsi="Times New Roman" w:cs="Arial Unicode MS"/>
          <w:sz w:val="24"/>
          <w:szCs w:val="24"/>
          <w:u w:color="000000"/>
          <w:lang w:val="nl-NL" w:eastAsia="tr-TR"/>
        </w:rPr>
        <w:t>ders i</w:t>
      </w:r>
      <w:r w:rsidRPr="00346DFC">
        <w:rPr>
          <w:rFonts w:ascii="Times New Roman" w:eastAsia="Arial Unicode MS" w:hAnsi="Times New Roman" w:cs="Arial Unicode MS"/>
          <w:sz w:val="24"/>
          <w:szCs w:val="24"/>
          <w:u w:color="000000"/>
          <w:lang w:val="it-IT" w:eastAsia="tr-TR"/>
        </w:rPr>
        <w:t>çin AKTS kredisi hesabı, ilişkili olduğu dersin AKTS kredisinin hesaplanması kapsamında yapılır, ayrıca AKTS kredisi hesaplanmaz.</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(3) Uygulamalı </w:t>
      </w:r>
      <w:proofErr w:type="spellStart"/>
      <w:r w:rsidRPr="00346DFC">
        <w:rPr>
          <w:rFonts w:ascii="Times New Roman" w:eastAsia="Arial Unicode MS" w:hAnsi="Times New Roman" w:cs="Arial Unicode MS"/>
          <w:sz w:val="24"/>
          <w:szCs w:val="24"/>
          <w:u w:color="000000"/>
          <w:lang w:val="fr-FR" w:eastAsia="tr-TR"/>
        </w:rPr>
        <w:t>derse</w:t>
      </w:r>
      <w:proofErr w:type="spellEnd"/>
      <w:r w:rsidRPr="00346DFC">
        <w:rPr>
          <w:rFonts w:ascii="Times New Roman" w:eastAsia="Arial Unicode MS" w:hAnsi="Times New Roman" w:cs="Arial Unicode MS"/>
          <w:sz w:val="24"/>
          <w:szCs w:val="24"/>
          <w:u w:color="000000"/>
          <w:lang w:val="fr-FR" w:eastAsia="tr-TR"/>
        </w:rPr>
        <w:t xml:space="preserve"> ait de</w:t>
      </w:r>
      <w:r w:rsidRPr="00346DFC">
        <w:rPr>
          <w:rFonts w:ascii="Times New Roman" w:eastAsia="Arial Unicode MS" w:hAnsi="Times New Roman" w:cs="Arial Unicode MS"/>
          <w:sz w:val="24"/>
          <w:szCs w:val="24"/>
          <w:u w:color="000000"/>
          <w:lang w:val="it-IT" w:eastAsia="tr-TR"/>
        </w:rPr>
        <w:t>ğerlendirmeler ilişkili olduğu ders kapsamında ilgili dersi veren öğretim elemanı veya elamanları tarafından yapılır.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(4) Uygulamalı ders kapsamında uygulamalı eğitim yapan öğrencilere ücret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denmez.</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(5) Uygulamalı ders yapan öğrenciler 5510 sayılı Kanunun 6 ncı maddesinin birinci fıkrasının (f) bendi kapsamında sigortalı sayılmazlar.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(6) Tı</w:t>
      </w:r>
      <w:r w:rsidRPr="00346DFC">
        <w:rPr>
          <w:rFonts w:ascii="Times New Roman" w:eastAsia="Arial Unicode MS" w:hAnsi="Times New Roman" w:cs="Arial Unicode MS"/>
          <w:sz w:val="24"/>
          <w:szCs w:val="24"/>
          <w:u w:color="000000"/>
          <w:lang w:val="nl-NL" w:eastAsia="tr-TR"/>
        </w:rPr>
        <w:t>p program</w:t>
      </w:r>
      <w:r w:rsidRPr="00346DFC">
        <w:rPr>
          <w:rFonts w:ascii="Times New Roman" w:eastAsia="Arial Unicode MS" w:hAnsi="Times New Roman" w:cs="Arial Unicode MS"/>
          <w:sz w:val="24"/>
          <w:szCs w:val="24"/>
          <w:u w:color="000000"/>
          <w:lang w:val="it-IT" w:eastAsia="tr-TR"/>
        </w:rPr>
        <w:t>ı öğrencilerinin staj adı altında d</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rdüncü </w:t>
      </w:r>
      <w:proofErr w:type="spellStart"/>
      <w:r w:rsidRPr="00346DFC">
        <w:rPr>
          <w:rFonts w:ascii="Times New Roman" w:eastAsia="Arial Unicode MS" w:hAnsi="Times New Roman" w:cs="Arial Unicode MS"/>
          <w:sz w:val="24"/>
          <w:szCs w:val="24"/>
          <w:u w:color="000000"/>
          <w:lang w:val="en-US" w:eastAsia="tr-TR"/>
        </w:rPr>
        <w:t>ve</w:t>
      </w:r>
      <w:proofErr w:type="spellEnd"/>
      <w:r w:rsidRPr="00346DFC">
        <w:rPr>
          <w:rFonts w:ascii="Times New Roman" w:eastAsia="Arial Unicode MS" w:hAnsi="Times New Roman" w:cs="Arial Unicode MS"/>
          <w:sz w:val="24"/>
          <w:szCs w:val="24"/>
          <w:u w:color="000000"/>
          <w:lang w:val="en-US" w:eastAsia="tr-TR"/>
        </w:rPr>
        <w:t xml:space="preserve"> be</w:t>
      </w:r>
      <w:r w:rsidRPr="00346DFC">
        <w:rPr>
          <w:rFonts w:ascii="Times New Roman" w:eastAsia="Arial Unicode MS" w:hAnsi="Times New Roman" w:cs="Arial Unicode MS"/>
          <w:sz w:val="24"/>
          <w:szCs w:val="24"/>
          <w:u w:color="000000"/>
          <w:lang w:val="it-IT" w:eastAsia="tr-TR"/>
        </w:rPr>
        <w:t>şinci sınıflarda yaptıkları uygulamalı eğitimler ile diş hekimliği programı öğrencilerinin uygulamalı eğitimleri, uygulamalı ders kapsamında değerlendirilir.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Default="00346DFC" w:rsidP="00346DFC">
      <w:pPr>
        <w:spacing w:after="0" w:line="240" w:lineRule="auto"/>
        <w:contextualSpacing/>
        <w:jc w:val="center"/>
        <w:rPr>
          <w:rFonts w:ascii="Times New Roman" w:eastAsia="Arial Unicode MS" w:hAnsi="Times New Roman" w:cs="Arial Unicode MS"/>
          <w:b/>
          <w:bCs/>
          <w:sz w:val="24"/>
          <w:szCs w:val="24"/>
          <w:u w:color="000000"/>
          <w:lang w:val="it-IT" w:eastAsia="tr-TR"/>
        </w:rPr>
      </w:pPr>
    </w:p>
    <w:p w:rsidR="00346DFC" w:rsidRPr="00346DFC" w:rsidRDefault="00346DFC" w:rsidP="00346DFC">
      <w:pPr>
        <w:spacing w:after="0" w:line="240" w:lineRule="auto"/>
        <w:contextualSpacing/>
        <w:jc w:val="center"/>
        <w:rPr>
          <w:rFonts w:eastAsia="Arial Unicode MS" w:cs="Arial Unicode MS"/>
          <w:b/>
          <w:bCs/>
          <w:u w:color="000000"/>
          <w:lang w:val="it-IT" w:eastAsia="tr-TR"/>
        </w:rPr>
      </w:pPr>
      <w:r w:rsidRPr="00346DFC">
        <w:rPr>
          <w:rFonts w:ascii="Times New Roman" w:eastAsia="Arial Unicode MS" w:hAnsi="Times New Roman" w:cs="Arial Unicode MS"/>
          <w:b/>
          <w:bCs/>
          <w:sz w:val="24"/>
          <w:szCs w:val="24"/>
          <w:u w:color="000000"/>
          <w:lang w:val="it-IT" w:eastAsia="tr-TR"/>
        </w:rPr>
        <w:lastRenderedPageBreak/>
        <w:t>DÖRD</w:t>
      </w:r>
      <w:r w:rsidRPr="00346DFC">
        <w:rPr>
          <w:rFonts w:ascii="Times New Roman" w:eastAsia="Arial Unicode MS" w:hAnsi="Times New Roman" w:cs="Arial Unicode MS"/>
          <w:b/>
          <w:bCs/>
          <w:sz w:val="24"/>
          <w:szCs w:val="24"/>
          <w:u w:color="000000"/>
          <w:lang w:val="de-DE" w:eastAsia="tr-TR"/>
        </w:rPr>
        <w:t>Ü</w:t>
      </w:r>
      <w:r w:rsidRPr="00346DFC">
        <w:rPr>
          <w:rFonts w:ascii="Times New Roman" w:eastAsia="Arial Unicode MS" w:hAnsi="Times New Roman" w:cs="Arial Unicode MS"/>
          <w:b/>
          <w:bCs/>
          <w:sz w:val="24"/>
          <w:szCs w:val="24"/>
          <w:u w:color="000000"/>
          <w:lang w:val="it-IT" w:eastAsia="tr-TR"/>
        </w:rPr>
        <w:t>NCÜ BÖL</w:t>
      </w:r>
      <w:r w:rsidRPr="00346DFC">
        <w:rPr>
          <w:rFonts w:ascii="Times New Roman" w:eastAsia="Arial Unicode MS" w:hAnsi="Times New Roman" w:cs="Arial Unicode MS"/>
          <w:b/>
          <w:bCs/>
          <w:sz w:val="24"/>
          <w:szCs w:val="24"/>
          <w:u w:color="000000"/>
          <w:lang w:val="de-DE" w:eastAsia="tr-TR"/>
        </w:rPr>
        <w:t>Ü</w:t>
      </w:r>
      <w:r w:rsidRPr="00346DFC">
        <w:rPr>
          <w:rFonts w:ascii="Times New Roman" w:eastAsia="Arial Unicode MS" w:hAnsi="Times New Roman" w:cs="Arial Unicode MS"/>
          <w:b/>
          <w:bCs/>
          <w:sz w:val="24"/>
          <w:szCs w:val="24"/>
          <w:u w:color="000000"/>
          <w:lang w:val="it-IT" w:eastAsia="tr-TR"/>
        </w:rPr>
        <w:t>M</w:t>
      </w:r>
    </w:p>
    <w:p w:rsidR="00346DFC" w:rsidRPr="00346DFC" w:rsidRDefault="00346DFC" w:rsidP="00346DFC">
      <w:pPr>
        <w:spacing w:after="0" w:line="240" w:lineRule="auto"/>
        <w:contextualSpacing/>
        <w:jc w:val="center"/>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Çeşitli ve Son Hükümler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Uygulamalı eğitim gruplarının belirlenmesi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4- </w:t>
      </w:r>
      <w:r w:rsidRPr="00346DFC">
        <w:rPr>
          <w:rFonts w:ascii="Times New Roman" w:eastAsia="Arial Unicode MS" w:hAnsi="Times New Roman" w:cs="Arial Unicode MS"/>
          <w:sz w:val="24"/>
          <w:szCs w:val="24"/>
          <w:u w:color="000000"/>
          <w:lang w:val="it-IT" w:eastAsia="tr-TR"/>
        </w:rPr>
        <w:t>(1) Program veya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lümlerde işletmede mesleki eğitim veya staj kapsamında oluşturulacak uygulamalı eğitim gruplarındaki öğrenci sayısı beşten az olamaz. Ancak program veya b</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lümlerde uygulamalı eğitim yaptırılacak toplam öğrenci sayısını</w:t>
      </w:r>
      <w:r w:rsidRPr="00346DFC">
        <w:rPr>
          <w:rFonts w:ascii="Times New Roman" w:eastAsia="Arial Unicode MS" w:hAnsi="Times New Roman" w:cs="Arial Unicode MS"/>
          <w:sz w:val="24"/>
          <w:szCs w:val="24"/>
          <w:u w:color="000000"/>
          <w:lang w:val="de-DE" w:eastAsia="tr-TR"/>
        </w:rPr>
        <w:t xml:space="preserve">n </w:t>
      </w:r>
      <w:proofErr w:type="spellStart"/>
      <w:r w:rsidRPr="00346DFC">
        <w:rPr>
          <w:rFonts w:ascii="Times New Roman" w:eastAsia="Arial Unicode MS" w:hAnsi="Times New Roman" w:cs="Arial Unicode MS"/>
          <w:sz w:val="24"/>
          <w:szCs w:val="24"/>
          <w:u w:color="000000"/>
          <w:lang w:val="de-DE" w:eastAsia="tr-TR"/>
        </w:rPr>
        <w:t>be</w:t>
      </w:r>
      <w:proofErr w:type="spellEnd"/>
      <w:r w:rsidRPr="00346DFC">
        <w:rPr>
          <w:rFonts w:ascii="Times New Roman" w:eastAsia="Arial Unicode MS" w:hAnsi="Times New Roman" w:cs="Arial Unicode MS"/>
          <w:sz w:val="24"/>
          <w:szCs w:val="24"/>
          <w:u w:color="000000"/>
          <w:lang w:val="it-IT" w:eastAsia="tr-TR"/>
        </w:rPr>
        <w:t>şten az olması durumunda bir uygulamalı eğitim grubu oluşturulabilir.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Aynı uygulamalı eğitim grubundaki öğrenciler farklı işletmelerde, işletmede mesleki eğitim veya staj yapabilir.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Sorumlu öğretim elemanının d</w:t>
      </w:r>
      <w:proofErr w:type="spellStart"/>
      <w:r w:rsidRPr="00346DFC">
        <w:rPr>
          <w:rFonts w:ascii="Times New Roman" w:eastAsia="Arial Unicode MS" w:hAnsi="Times New Roman" w:cs="Arial Unicode MS"/>
          <w:b/>
          <w:bCs/>
          <w:sz w:val="24"/>
          <w:szCs w:val="24"/>
          <w:u w:color="000000"/>
          <w:lang w:val="en-US" w:eastAsia="tr-TR"/>
        </w:rPr>
        <w:t>ers</w:t>
      </w:r>
      <w:proofErr w:type="spellEnd"/>
      <w:r w:rsidRPr="00346DFC">
        <w:rPr>
          <w:rFonts w:ascii="Times New Roman" w:eastAsia="Arial Unicode MS" w:hAnsi="Times New Roman" w:cs="Arial Unicode MS"/>
          <w:b/>
          <w:bCs/>
          <w:sz w:val="24"/>
          <w:szCs w:val="24"/>
          <w:u w:color="000000"/>
          <w:lang w:val="en-US" w:eastAsia="tr-TR"/>
        </w:rPr>
        <w:t xml:space="preserve"> y</w:t>
      </w:r>
      <w:r w:rsidRPr="00346DFC">
        <w:rPr>
          <w:rFonts w:ascii="Times New Roman" w:eastAsia="Arial Unicode MS" w:hAnsi="Times New Roman" w:cs="Arial Unicode MS"/>
          <w:b/>
          <w:bCs/>
          <w:sz w:val="24"/>
          <w:szCs w:val="24"/>
          <w:u w:color="000000"/>
          <w:lang w:val="it-IT" w:eastAsia="tr-TR"/>
        </w:rPr>
        <w:t>ükü</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5- </w:t>
      </w:r>
      <w:r w:rsidRPr="00346DFC">
        <w:rPr>
          <w:rFonts w:ascii="Times New Roman" w:eastAsia="Arial Unicode MS" w:hAnsi="Times New Roman" w:cs="Arial Unicode MS"/>
          <w:sz w:val="24"/>
          <w:szCs w:val="24"/>
          <w:u w:color="000000"/>
          <w:lang w:val="it-IT" w:eastAsia="tr-TR"/>
        </w:rPr>
        <w:t>(1) İşletmede mesleki eğitim kapsamında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revlendirilen sorumlu öğretim elemanına sorumlu olduğu uygulamalı eğitim grubu sayısına bakılmaksızın haftalık azami beş saat teorik ders yükü yüklenir.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(2) Staj kapsamında atanan sorumlu öğretim elemanına sorumlu olduğu uygulamalı eğitim grubu sayısına bakılmaksızın haftalık iki saat uygulamalı </w:t>
      </w:r>
      <w:proofErr w:type="spellStart"/>
      <w:r w:rsidRPr="00346DFC">
        <w:rPr>
          <w:rFonts w:ascii="Times New Roman" w:eastAsia="Arial Unicode MS" w:hAnsi="Times New Roman" w:cs="Arial Unicode MS"/>
          <w:sz w:val="24"/>
          <w:szCs w:val="24"/>
          <w:u w:color="000000"/>
          <w:lang w:val="en-US" w:eastAsia="tr-TR"/>
        </w:rPr>
        <w:t>ders</w:t>
      </w:r>
      <w:proofErr w:type="spellEnd"/>
      <w:r w:rsidRPr="00346DFC">
        <w:rPr>
          <w:rFonts w:ascii="Times New Roman" w:eastAsia="Arial Unicode MS" w:hAnsi="Times New Roman" w:cs="Arial Unicode MS"/>
          <w:sz w:val="24"/>
          <w:szCs w:val="24"/>
          <w:u w:color="000000"/>
          <w:lang w:val="en-US" w:eastAsia="tr-TR"/>
        </w:rPr>
        <w:t xml:space="preserve"> y</w:t>
      </w:r>
      <w:r w:rsidRPr="00346DFC">
        <w:rPr>
          <w:rFonts w:ascii="Times New Roman" w:eastAsia="Arial Unicode MS" w:hAnsi="Times New Roman" w:cs="Arial Unicode MS"/>
          <w:sz w:val="24"/>
          <w:szCs w:val="24"/>
          <w:u w:color="000000"/>
          <w:lang w:val="it-IT" w:eastAsia="tr-TR"/>
        </w:rPr>
        <w:t>ükü yüklenir.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İşletmenin değiştirilmesi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6- </w:t>
      </w:r>
      <w:r w:rsidRPr="00346DFC">
        <w:rPr>
          <w:rFonts w:ascii="Times New Roman" w:eastAsia="Arial Unicode MS" w:hAnsi="Times New Roman" w:cs="Arial Unicode MS"/>
          <w:sz w:val="24"/>
          <w:szCs w:val="24"/>
          <w:u w:color="000000"/>
          <w:lang w:val="it-IT" w:eastAsia="tr-TR"/>
        </w:rPr>
        <w:t>(1) Öğrenci, uygulamalı eğ</w:t>
      </w:r>
      <w:proofErr w:type="spellStart"/>
      <w:r w:rsidRPr="00346DFC">
        <w:rPr>
          <w:rFonts w:ascii="Times New Roman" w:eastAsia="Arial Unicode MS" w:hAnsi="Times New Roman" w:cs="Arial Unicode MS"/>
          <w:sz w:val="24"/>
          <w:szCs w:val="24"/>
          <w:u w:color="000000"/>
          <w:lang w:val="en-US" w:eastAsia="tr-TR"/>
        </w:rPr>
        <w:t>itime</w:t>
      </w:r>
      <w:proofErr w:type="spellEnd"/>
      <w:r w:rsidRPr="00346DFC">
        <w:rPr>
          <w:rFonts w:ascii="Times New Roman" w:eastAsia="Arial Unicode MS" w:hAnsi="Times New Roman" w:cs="Arial Unicode MS"/>
          <w:sz w:val="24"/>
          <w:szCs w:val="24"/>
          <w:u w:color="000000"/>
          <w:lang w:val="en-US" w:eastAsia="tr-TR"/>
        </w:rPr>
        <w:t xml:space="preserve"> </w:t>
      </w:r>
      <w:proofErr w:type="spellStart"/>
      <w:r w:rsidRPr="00346DFC">
        <w:rPr>
          <w:rFonts w:ascii="Times New Roman" w:eastAsia="Arial Unicode MS" w:hAnsi="Times New Roman" w:cs="Arial Unicode MS"/>
          <w:sz w:val="24"/>
          <w:szCs w:val="24"/>
          <w:u w:color="000000"/>
          <w:lang w:val="en-US" w:eastAsia="tr-TR"/>
        </w:rPr>
        <w:t>ba</w:t>
      </w:r>
      <w:proofErr w:type="spellEnd"/>
      <w:r w:rsidRPr="00346DFC">
        <w:rPr>
          <w:rFonts w:ascii="Times New Roman" w:eastAsia="Arial Unicode MS" w:hAnsi="Times New Roman" w:cs="Arial Unicode MS"/>
          <w:sz w:val="24"/>
          <w:szCs w:val="24"/>
          <w:u w:color="000000"/>
          <w:lang w:val="it-IT" w:eastAsia="tr-TR"/>
        </w:rPr>
        <w:t>şladıktan sonra komisyonun uygun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rüşüne binaen işletme değişikliği yapabilir.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Yurt dışında uygulamalı eğitim</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7- </w:t>
      </w:r>
      <w:r w:rsidRPr="00346DFC">
        <w:rPr>
          <w:rFonts w:ascii="Times New Roman" w:eastAsia="Arial Unicode MS" w:hAnsi="Times New Roman" w:cs="Arial Unicode MS"/>
          <w:sz w:val="24"/>
          <w:szCs w:val="24"/>
          <w:u w:color="000000"/>
          <w:lang w:val="it-IT" w:eastAsia="tr-TR"/>
        </w:rPr>
        <w:t>(1) Öğrenciler öğretim programlarını aksatmayacak şekilde, ders çizelgelerinde yer alan işletmede mesleki eğitim veya staj uygulamalarını komisyonun uygun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rüşüne binaen yurt dışında yapabilirler.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 xml:space="preserve">(2) İşletmede mesleki eğitim veya stajını yurt dışında tamamlayan öğrenciler, uygulamalı eğitim çalışmalarına ilişkin belgelerini ve uygulamalı eğitim dosyasını Komisyona teslim eder. Bu kapsamdaki uygulamalı eğitimlere ilişkin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lçme ve değerlendirme işlemleri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nergenin ilgili hükümleri doğrultusunda yürütülür.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(3) Yurt dışında uygulamalı eğitim yapacak öğrencilerin sigortalanması amacıyla sigortacılık alanında faaliyet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steren yerli veya yabancı kurum ve kuruluşlara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denecek primler Üniversite tarafından karşılanmaz.</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Önceki uygulamalı eğitimlerin tanınması</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1</w:t>
      </w:r>
      <w:r w:rsidRPr="00346DFC">
        <w:rPr>
          <w:rFonts w:ascii="Times New Roman" w:eastAsia="Arial Unicode MS" w:hAnsi="Times New Roman" w:cs="Arial Unicode MS"/>
          <w:b/>
          <w:bCs/>
          <w:sz w:val="24"/>
          <w:szCs w:val="24"/>
          <w:u w:color="000000"/>
          <w:lang w:val="it-IT" w:eastAsia="tr-TR"/>
        </w:rPr>
        <w:t xml:space="preserve">8- </w:t>
      </w:r>
      <w:r w:rsidRPr="00346DFC">
        <w:rPr>
          <w:rFonts w:ascii="Times New Roman" w:eastAsia="Arial Unicode MS" w:hAnsi="Times New Roman" w:cs="Arial Unicode MS"/>
          <w:sz w:val="24"/>
          <w:szCs w:val="24"/>
          <w:u w:color="000000"/>
          <w:lang w:val="it-IT" w:eastAsia="tr-TR"/>
        </w:rPr>
        <w:t xml:space="preserve">(1) Yatay ve dikey geçiş yoluyla gelen öğrencilerin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nceki eğitim kurumlarında yaptıkları işletmede mesleki eğitim ve stajlarını</w:t>
      </w:r>
      <w:r w:rsidRPr="00346DFC">
        <w:rPr>
          <w:rFonts w:ascii="Times New Roman" w:eastAsia="Arial Unicode MS" w:hAnsi="Times New Roman" w:cs="Arial Unicode MS"/>
          <w:sz w:val="24"/>
          <w:szCs w:val="24"/>
          <w:u w:color="000000"/>
          <w:lang w:val="de-DE" w:eastAsia="tr-TR"/>
        </w:rPr>
        <w:t xml:space="preserve">n </w:t>
      </w:r>
      <w:proofErr w:type="spellStart"/>
      <w:r w:rsidRPr="00346DFC">
        <w:rPr>
          <w:rFonts w:ascii="Times New Roman" w:eastAsia="Arial Unicode MS" w:hAnsi="Times New Roman" w:cs="Arial Unicode MS"/>
          <w:sz w:val="24"/>
          <w:szCs w:val="24"/>
          <w:u w:color="000000"/>
          <w:lang w:val="de-DE" w:eastAsia="tr-TR"/>
        </w:rPr>
        <w:t>ge</w:t>
      </w:r>
      <w:proofErr w:type="spellEnd"/>
      <w:r w:rsidRPr="00346DFC">
        <w:rPr>
          <w:rFonts w:ascii="Times New Roman" w:eastAsia="Arial Unicode MS" w:hAnsi="Times New Roman" w:cs="Arial Unicode MS"/>
          <w:sz w:val="24"/>
          <w:szCs w:val="24"/>
          <w:u w:color="000000"/>
          <w:lang w:val="it-IT" w:eastAsia="tr-TR"/>
        </w:rPr>
        <w:t>çerliliği ilgili intibak komisyonu tarafından değerlendirilerek karara bağlanır.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Öğrenim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rdüğü program ile ilgili bir işte çalışmış veya çalışmakta olan öğrenciler, çalışma sürelerini ve unvanlarını belgelendirmek koşuluyla işletmede mesleki eğitim veya staj uygulaması kapsamında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nceki öğrenmelerin tanınması için başvuruda bulunabilir. İlgili intibak komisyonu s</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z konusu başvuruları inceleyerek karar verir. İntibak komisyonunun hakkında olumlu karar verdiği öğrenciler için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 xml:space="preserve">nergenin ilgili hükümleri doğrultusunda sadece </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lçme ve değerlendirme işlemleri yürütülür.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bookmarkStart w:id="0" w:name="_GoBack"/>
      <w:bookmarkEnd w:id="0"/>
      <w:r w:rsidRPr="00346DFC">
        <w:rPr>
          <w:rFonts w:ascii="Times New Roman" w:eastAsia="Arial Unicode MS" w:hAnsi="Times New Roman" w:cs="Arial Unicode MS"/>
          <w:b/>
          <w:bCs/>
          <w:sz w:val="24"/>
          <w:szCs w:val="24"/>
          <w:u w:color="000000"/>
          <w:lang w:val="de-DE" w:eastAsia="tr-TR"/>
        </w:rPr>
        <w:lastRenderedPageBreak/>
        <w:t>Di</w:t>
      </w:r>
      <w:r w:rsidRPr="00346DFC">
        <w:rPr>
          <w:rFonts w:ascii="Times New Roman" w:eastAsia="Arial Unicode MS" w:hAnsi="Times New Roman" w:cs="Arial Unicode MS"/>
          <w:b/>
          <w:bCs/>
          <w:sz w:val="24"/>
          <w:szCs w:val="24"/>
          <w:u w:color="000000"/>
          <w:lang w:val="it-IT" w:eastAsia="tr-TR"/>
        </w:rPr>
        <w:t>ğ</w:t>
      </w:r>
      <w:r w:rsidRPr="00346DFC">
        <w:rPr>
          <w:rFonts w:ascii="Times New Roman" w:eastAsia="Arial Unicode MS" w:hAnsi="Times New Roman" w:cs="Arial Unicode MS"/>
          <w:b/>
          <w:bCs/>
          <w:sz w:val="24"/>
          <w:szCs w:val="24"/>
          <w:u w:color="000000"/>
          <w:lang w:val="da-DK" w:eastAsia="tr-TR"/>
        </w:rPr>
        <w:t>er h</w:t>
      </w:r>
      <w:r w:rsidRPr="00346DFC">
        <w:rPr>
          <w:rFonts w:ascii="Times New Roman" w:eastAsia="Arial Unicode MS" w:hAnsi="Times New Roman" w:cs="Arial Unicode MS"/>
          <w:b/>
          <w:bCs/>
          <w:sz w:val="24"/>
          <w:szCs w:val="24"/>
          <w:u w:color="000000"/>
          <w:lang w:val="it-IT" w:eastAsia="tr-TR"/>
        </w:rPr>
        <w:t>ükümler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 xml:space="preserve">MADDE </w:t>
      </w:r>
      <w:r w:rsidRPr="00346DFC">
        <w:rPr>
          <w:rFonts w:ascii="Times New Roman" w:eastAsia="Arial Unicode MS" w:hAnsi="Times New Roman" w:cs="Arial Unicode MS"/>
          <w:b/>
          <w:bCs/>
          <w:sz w:val="24"/>
          <w:szCs w:val="24"/>
          <w:u w:color="000000"/>
          <w:lang w:val="it-IT" w:eastAsia="tr-TR"/>
        </w:rPr>
        <w:t xml:space="preserve">19- </w:t>
      </w:r>
      <w:r w:rsidRPr="00346DFC">
        <w:rPr>
          <w:rFonts w:ascii="Times New Roman" w:eastAsia="Arial Unicode MS" w:hAnsi="Times New Roman" w:cs="Arial Unicode MS"/>
          <w:sz w:val="24"/>
          <w:szCs w:val="24"/>
          <w:u w:color="000000"/>
          <w:lang w:val="it-IT" w:eastAsia="tr-TR"/>
        </w:rPr>
        <w:t>(1) Komisyon, uygulamalı eğitimlere ilişkin hususlar ile bu kapsamda kullanılacak formları bu Yönerge esaslarına uygun olarak belirler ve Üniversitenin resmî internet sitelerinde yayımlarlar.</w:t>
      </w:r>
    </w:p>
    <w:p w:rsidR="00346DFC" w:rsidRPr="00346DFC" w:rsidRDefault="00346DFC" w:rsidP="00346DFC">
      <w:pPr>
        <w:spacing w:after="0" w:line="240" w:lineRule="auto"/>
        <w:ind w:firstLine="708"/>
        <w:contextualSpacing/>
        <w:jc w:val="both"/>
        <w:rPr>
          <w:rFonts w:ascii="Times New Roman" w:eastAsia="Arial Unicode MS" w:hAnsi="Times New Roman" w:cs="Arial Unicode MS"/>
          <w:sz w:val="24"/>
          <w:szCs w:val="24"/>
          <w:u w:color="000000"/>
          <w:lang w:val="it-IT" w:eastAsia="tr-TR"/>
        </w:rPr>
      </w:pPr>
      <w:r w:rsidRPr="00346DFC">
        <w:rPr>
          <w:rFonts w:ascii="Times New Roman" w:eastAsia="Arial Unicode MS" w:hAnsi="Times New Roman" w:cs="Arial Unicode MS"/>
          <w:sz w:val="24"/>
          <w:szCs w:val="24"/>
          <w:u w:color="000000"/>
          <w:lang w:val="it-IT" w:eastAsia="tr-TR"/>
        </w:rPr>
        <w:t>(2) Uzaktan eğitim yoluyla eğitim ve öğretim yapan programlardaki uygulamalı eğitimler bu Yönerge kapsamı dışı</w:t>
      </w:r>
      <w:r w:rsidRPr="00346DFC">
        <w:rPr>
          <w:rFonts w:ascii="Times New Roman" w:eastAsia="Arial Unicode MS" w:hAnsi="Times New Roman" w:cs="Arial Unicode MS"/>
          <w:sz w:val="24"/>
          <w:szCs w:val="24"/>
          <w:u w:color="000000"/>
          <w:lang w:val="pt-PT" w:eastAsia="tr-TR"/>
        </w:rPr>
        <w:t>ndad</w:t>
      </w:r>
      <w:r w:rsidRPr="00346DFC">
        <w:rPr>
          <w:rFonts w:ascii="Times New Roman" w:eastAsia="Arial Unicode MS" w:hAnsi="Times New Roman" w:cs="Arial Unicode MS"/>
          <w:sz w:val="24"/>
          <w:szCs w:val="24"/>
          <w:u w:color="000000"/>
          <w:lang w:val="it-IT" w:eastAsia="tr-TR"/>
        </w:rPr>
        <w:t>ır.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sz w:val="24"/>
          <w:szCs w:val="24"/>
          <w:u w:color="000000"/>
          <w:lang w:val="it-IT" w:eastAsia="tr-TR"/>
        </w:rPr>
        <w:t>(3) Açık ceza infaz kurumlarında hükümlü olup aynı zamanda Üniversitede öğrenci olanların uygulamalı eğitimlerine ilişkin kurallar, hükümlü bulunulan kurumun g</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rüşü de alınarak Üniversite Senatosu tarafından belirlenir.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Mücbir sebep hali</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2</w:t>
      </w:r>
      <w:r w:rsidRPr="00346DFC">
        <w:rPr>
          <w:rFonts w:ascii="Times New Roman" w:eastAsia="Arial Unicode MS" w:hAnsi="Times New Roman" w:cs="Arial Unicode MS"/>
          <w:b/>
          <w:bCs/>
          <w:sz w:val="24"/>
          <w:szCs w:val="24"/>
          <w:u w:color="000000"/>
          <w:lang w:val="it-IT" w:eastAsia="tr-TR"/>
        </w:rPr>
        <w:t>0-</w:t>
      </w:r>
      <w:r w:rsidRPr="00346DFC">
        <w:rPr>
          <w:rFonts w:ascii="Times New Roman" w:eastAsia="Arial Unicode MS" w:hAnsi="Times New Roman" w:cs="Arial Unicode MS"/>
          <w:sz w:val="24"/>
          <w:szCs w:val="24"/>
          <w:u w:color="000000"/>
          <w:lang w:val="it-IT" w:eastAsia="tr-TR"/>
        </w:rPr>
        <w:t xml:space="preserve"> (1) Deprem, yangın, su baskını benzeri doğal afetler, kanuni grev, lokavt, genel salgın hastalık, savaş, kısmi veya genel seferberlik ilanı ve benzeri mücbir sebep hallerinde uygulamalı eğitimlere ilişkin usul ve esaslar Yükseköğretim Kurulu tarafından belirlenir.</w:t>
      </w:r>
    </w:p>
    <w:p w:rsidR="00346DFC" w:rsidRPr="00346DFC" w:rsidRDefault="00346DFC" w:rsidP="00346DFC">
      <w:pPr>
        <w:spacing w:after="0" w:line="240" w:lineRule="auto"/>
        <w:contextualSpacing/>
        <w:jc w:val="both"/>
        <w:rPr>
          <w:rFonts w:ascii="Times New Roman" w:eastAsia="Times New Roman" w:hAnsi="Times New Roman" w:cs="Times New Roman"/>
          <w:b/>
          <w:bCs/>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it-IT" w:eastAsia="tr-TR"/>
        </w:rPr>
        <w:t>Hüküm bulunmayan haller</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2</w:t>
      </w:r>
      <w:r w:rsidRPr="00346DFC">
        <w:rPr>
          <w:rFonts w:ascii="Times New Roman" w:eastAsia="Arial Unicode MS" w:hAnsi="Times New Roman" w:cs="Arial Unicode MS"/>
          <w:b/>
          <w:bCs/>
          <w:sz w:val="24"/>
          <w:szCs w:val="24"/>
          <w:u w:color="000000"/>
          <w:lang w:val="it-IT" w:eastAsia="tr-TR"/>
        </w:rPr>
        <w:t xml:space="preserve">1- </w:t>
      </w:r>
      <w:r w:rsidRPr="00346DFC">
        <w:rPr>
          <w:rFonts w:ascii="Times New Roman" w:eastAsia="Arial Unicode MS" w:hAnsi="Times New Roman" w:cs="Arial Unicode MS"/>
          <w:sz w:val="24"/>
          <w:szCs w:val="24"/>
          <w:u w:color="000000"/>
          <w:lang w:val="it-IT" w:eastAsia="tr-TR"/>
        </w:rPr>
        <w:t>(1)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nergede hüküm bulunmayan hallerde ilgili mevzuat hükümleri uygulanır.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en-US" w:eastAsia="tr-TR"/>
        </w:rPr>
        <w:t>Y</w:t>
      </w:r>
      <w:r w:rsidRPr="00346DFC">
        <w:rPr>
          <w:rFonts w:ascii="Times New Roman" w:eastAsia="Arial Unicode MS" w:hAnsi="Times New Roman" w:cs="Arial Unicode MS"/>
          <w:b/>
          <w:bCs/>
          <w:sz w:val="24"/>
          <w:szCs w:val="24"/>
          <w:u w:color="000000"/>
          <w:lang w:val="it-IT" w:eastAsia="tr-TR"/>
        </w:rPr>
        <w:t>ürürlük</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2</w:t>
      </w:r>
      <w:r w:rsidRPr="00346DFC">
        <w:rPr>
          <w:rFonts w:ascii="Times New Roman" w:eastAsia="Arial Unicode MS" w:hAnsi="Times New Roman" w:cs="Arial Unicode MS"/>
          <w:b/>
          <w:bCs/>
          <w:sz w:val="24"/>
          <w:szCs w:val="24"/>
          <w:u w:color="000000"/>
          <w:lang w:val="it-IT" w:eastAsia="tr-TR"/>
        </w:rPr>
        <w:t>2-</w:t>
      </w:r>
      <w:r w:rsidRPr="00346DFC">
        <w:rPr>
          <w:rFonts w:ascii="Times New Roman" w:eastAsia="Arial Unicode MS" w:hAnsi="Times New Roman" w:cs="Arial Unicode MS"/>
          <w:sz w:val="24"/>
          <w:szCs w:val="24"/>
          <w:u w:color="000000"/>
          <w:lang w:val="it-IT" w:eastAsia="tr-TR"/>
        </w:rPr>
        <w:t xml:space="preserve"> (1)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 2021-2022 eğitim ve öğretim yılı güz d</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neminde yürürlüğe girer.</w:t>
      </w:r>
    </w:p>
    <w:p w:rsidR="00346DFC" w:rsidRPr="00346DFC" w:rsidRDefault="00346DFC" w:rsidP="00346DFC">
      <w:pPr>
        <w:spacing w:after="0" w:line="240" w:lineRule="auto"/>
        <w:contextualSpacing/>
        <w:jc w:val="both"/>
        <w:rPr>
          <w:rFonts w:ascii="Times New Roman" w:eastAsia="Times New Roman" w:hAnsi="Times New Roman" w:cs="Times New Roman"/>
          <w:sz w:val="24"/>
          <w:szCs w:val="24"/>
          <w:u w:color="000000"/>
          <w:lang w:val="it-IT" w:eastAsia="tr-TR"/>
        </w:rPr>
      </w:pPr>
    </w:p>
    <w:p w:rsidR="00346DFC" w:rsidRPr="00346DFC" w:rsidRDefault="00346DFC" w:rsidP="00346DFC">
      <w:pPr>
        <w:spacing w:after="0" w:line="240" w:lineRule="auto"/>
        <w:ind w:firstLine="708"/>
        <w:contextualSpacing/>
        <w:jc w:val="both"/>
        <w:rPr>
          <w:rFonts w:ascii="Times New Roman" w:eastAsia="Times New Roman" w:hAnsi="Times New Roman" w:cs="Times New Roman"/>
          <w:b/>
          <w:bCs/>
          <w:sz w:val="24"/>
          <w:szCs w:val="24"/>
          <w:u w:color="000000"/>
          <w:lang w:val="it-IT" w:eastAsia="tr-TR"/>
        </w:rPr>
      </w:pPr>
      <w:r w:rsidRPr="00346DFC">
        <w:rPr>
          <w:rFonts w:ascii="Times New Roman" w:eastAsia="Arial Unicode MS" w:hAnsi="Times New Roman" w:cs="Arial Unicode MS"/>
          <w:b/>
          <w:bCs/>
          <w:sz w:val="24"/>
          <w:szCs w:val="24"/>
          <w:u w:color="000000"/>
          <w:lang w:val="en-US" w:eastAsia="tr-TR"/>
        </w:rPr>
        <w:t>Y</w:t>
      </w:r>
      <w:r w:rsidRPr="00346DFC">
        <w:rPr>
          <w:rFonts w:ascii="Times New Roman" w:eastAsia="Arial Unicode MS" w:hAnsi="Times New Roman" w:cs="Arial Unicode MS"/>
          <w:b/>
          <w:bCs/>
          <w:sz w:val="24"/>
          <w:szCs w:val="24"/>
          <w:u w:color="000000"/>
          <w:lang w:val="it-IT" w:eastAsia="tr-TR"/>
        </w:rPr>
        <w:t>ürütme</w:t>
      </w:r>
    </w:p>
    <w:p w:rsidR="00346DFC" w:rsidRPr="00346DFC" w:rsidRDefault="00346DFC" w:rsidP="00346DFC">
      <w:pPr>
        <w:spacing w:after="0" w:line="240" w:lineRule="auto"/>
        <w:ind w:firstLine="708"/>
        <w:contextualSpacing/>
        <w:jc w:val="both"/>
        <w:rPr>
          <w:rFonts w:ascii="Times New Roman" w:eastAsia="Times New Roman" w:hAnsi="Times New Roman" w:cs="Times New Roman"/>
          <w:sz w:val="24"/>
          <w:szCs w:val="24"/>
          <w:u w:color="000000"/>
          <w:lang w:val="it-IT" w:eastAsia="tr-TR"/>
        </w:rPr>
      </w:pPr>
      <w:r w:rsidRPr="00346DFC">
        <w:rPr>
          <w:rFonts w:ascii="Times New Roman" w:eastAsia="Arial Unicode MS" w:hAnsi="Times New Roman" w:cs="Arial Unicode MS"/>
          <w:b/>
          <w:bCs/>
          <w:sz w:val="24"/>
          <w:szCs w:val="24"/>
          <w:u w:color="000000"/>
          <w:lang w:val="es-ES_tradnl" w:eastAsia="tr-TR"/>
        </w:rPr>
        <w:t>MADDE 2</w:t>
      </w:r>
      <w:r w:rsidRPr="00346DFC">
        <w:rPr>
          <w:rFonts w:ascii="Times New Roman" w:eastAsia="Arial Unicode MS" w:hAnsi="Times New Roman" w:cs="Arial Unicode MS"/>
          <w:b/>
          <w:bCs/>
          <w:sz w:val="24"/>
          <w:szCs w:val="24"/>
          <w:u w:color="000000"/>
          <w:lang w:val="it-IT" w:eastAsia="tr-TR"/>
        </w:rPr>
        <w:t xml:space="preserve">3- </w:t>
      </w:r>
      <w:r w:rsidRPr="00346DFC">
        <w:rPr>
          <w:rFonts w:ascii="Times New Roman" w:eastAsia="Arial Unicode MS" w:hAnsi="Times New Roman" w:cs="Arial Unicode MS"/>
          <w:sz w:val="24"/>
          <w:szCs w:val="24"/>
          <w:u w:color="000000"/>
          <w:lang w:val="it-IT" w:eastAsia="tr-TR"/>
        </w:rPr>
        <w:t>(1) Bu Y</w:t>
      </w:r>
      <w:r w:rsidRPr="00346DFC">
        <w:rPr>
          <w:rFonts w:ascii="Times New Roman" w:eastAsia="Arial Unicode MS" w:hAnsi="Times New Roman" w:cs="Arial Unicode MS"/>
          <w:sz w:val="24"/>
          <w:szCs w:val="24"/>
          <w:u w:color="000000"/>
          <w:lang w:val="sv-SE" w:eastAsia="tr-TR"/>
        </w:rPr>
        <w:t>ö</w:t>
      </w:r>
      <w:r w:rsidRPr="00346DFC">
        <w:rPr>
          <w:rFonts w:ascii="Times New Roman" w:eastAsia="Arial Unicode MS" w:hAnsi="Times New Roman" w:cs="Arial Unicode MS"/>
          <w:sz w:val="24"/>
          <w:szCs w:val="24"/>
          <w:u w:color="000000"/>
          <w:lang w:val="it-IT" w:eastAsia="tr-TR"/>
        </w:rPr>
        <w:t>nerge hükümlerini Kırklareli Üniversitesi Rektörü yürütür.</w:t>
      </w:r>
    </w:p>
    <w:p w:rsidR="00D9263F" w:rsidRPr="00D90BB8" w:rsidRDefault="00D9263F" w:rsidP="00D90BB8">
      <w:pPr>
        <w:spacing w:after="0" w:line="240" w:lineRule="auto"/>
        <w:contextualSpacing/>
        <w:jc w:val="both"/>
      </w:pPr>
    </w:p>
    <w:sectPr w:rsidR="00D9263F" w:rsidRPr="00D90BB8" w:rsidSect="005F45D2">
      <w:headerReference w:type="default" r:id="rId7"/>
      <w:footerReference w:type="default" r:id="rId8"/>
      <w:pgSz w:w="11907" w:h="16840" w:code="9"/>
      <w:pgMar w:top="1417" w:right="1417" w:bottom="1417"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7D" w:rsidRDefault="00FB457D" w:rsidP="009D2C72">
      <w:pPr>
        <w:spacing w:after="0" w:line="240" w:lineRule="auto"/>
      </w:pPr>
      <w:r>
        <w:separator/>
      </w:r>
    </w:p>
  </w:endnote>
  <w:endnote w:type="continuationSeparator" w:id="0">
    <w:p w:rsidR="00FB457D" w:rsidRDefault="00FB457D" w:rsidP="009D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64"/>
      <w:gridCol w:w="3003"/>
      <w:gridCol w:w="3096"/>
    </w:tblGrid>
    <w:tr w:rsidR="008B0F9C" w:rsidRPr="00E94BFA" w:rsidTr="0073305C">
      <w:trPr>
        <w:jc w:val="center"/>
      </w:trPr>
      <w:tc>
        <w:tcPr>
          <w:tcW w:w="2998" w:type="dxa"/>
          <w:tcBorders>
            <w:top w:val="single" w:sz="4" w:space="0" w:color="auto"/>
            <w:left w:val="single" w:sz="4" w:space="0" w:color="auto"/>
            <w:bottom w:val="nil"/>
            <w:right w:val="nil"/>
          </w:tcBorders>
          <w:hideMark/>
        </w:tcPr>
        <w:p w:rsidR="008B0F9C" w:rsidRPr="00E94BFA" w:rsidRDefault="008B0F9C" w:rsidP="008B0F9C">
          <w:pPr>
            <w:tabs>
              <w:tab w:val="center" w:pos="4536"/>
              <w:tab w:val="right" w:pos="9072"/>
            </w:tabs>
            <w:spacing w:after="0" w:line="240" w:lineRule="auto"/>
            <w:contextualSpacing/>
            <w:jc w:val="center"/>
            <w:rPr>
              <w:rFonts w:ascii="Times New Roman" w:hAnsi="Times New Roman" w:cs="Times New Roman"/>
              <w:sz w:val="18"/>
              <w:szCs w:val="18"/>
              <w:lang w:eastAsia="tr-TR"/>
            </w:rPr>
          </w:pPr>
          <w:r w:rsidRPr="00E94BFA">
            <w:rPr>
              <w:rFonts w:ascii="Times New Roman" w:hAnsi="Times New Roman" w:cs="Times New Roman"/>
              <w:sz w:val="18"/>
              <w:szCs w:val="18"/>
              <w:lang w:eastAsia="tr-TR"/>
            </w:rPr>
            <w:t>Hazırlayan</w:t>
          </w:r>
        </w:p>
      </w:tc>
      <w:tc>
        <w:tcPr>
          <w:tcW w:w="3034" w:type="dxa"/>
          <w:tcBorders>
            <w:top w:val="single" w:sz="4" w:space="0" w:color="auto"/>
            <w:left w:val="nil"/>
            <w:bottom w:val="nil"/>
            <w:right w:val="nil"/>
          </w:tcBorders>
          <w:hideMark/>
        </w:tcPr>
        <w:p w:rsidR="008B0F9C" w:rsidRPr="00E94BFA" w:rsidRDefault="008B0F9C" w:rsidP="008B0F9C">
          <w:pPr>
            <w:tabs>
              <w:tab w:val="center" w:pos="4536"/>
              <w:tab w:val="right" w:pos="9072"/>
            </w:tabs>
            <w:spacing w:after="0" w:line="240" w:lineRule="auto"/>
            <w:contextualSpacing/>
            <w:jc w:val="center"/>
            <w:rPr>
              <w:rFonts w:ascii="Times New Roman" w:hAnsi="Times New Roman" w:cs="Times New Roman"/>
              <w:sz w:val="18"/>
              <w:szCs w:val="18"/>
              <w:lang w:eastAsia="tr-TR"/>
            </w:rPr>
          </w:pPr>
          <w:r w:rsidRPr="00E94BFA">
            <w:rPr>
              <w:rFonts w:ascii="Times New Roman" w:hAnsi="Times New Roman" w:cs="Times New Roman"/>
              <w:sz w:val="18"/>
              <w:szCs w:val="18"/>
              <w:lang w:eastAsia="tr-TR"/>
            </w:rPr>
            <w:t>Sistem Onayı</w:t>
          </w:r>
        </w:p>
      </w:tc>
      <w:tc>
        <w:tcPr>
          <w:tcW w:w="3148" w:type="dxa"/>
          <w:tcBorders>
            <w:top w:val="single" w:sz="4" w:space="0" w:color="auto"/>
            <w:left w:val="nil"/>
            <w:bottom w:val="nil"/>
            <w:right w:val="single" w:sz="4" w:space="0" w:color="auto"/>
          </w:tcBorders>
          <w:hideMark/>
        </w:tcPr>
        <w:p w:rsidR="008B0F9C" w:rsidRPr="00E94BFA" w:rsidRDefault="008B0F9C" w:rsidP="008B0F9C">
          <w:pPr>
            <w:tabs>
              <w:tab w:val="center" w:pos="4536"/>
              <w:tab w:val="right" w:pos="9072"/>
            </w:tabs>
            <w:spacing w:after="0" w:line="240" w:lineRule="auto"/>
            <w:contextualSpacing/>
            <w:jc w:val="center"/>
            <w:rPr>
              <w:rFonts w:ascii="Times New Roman" w:hAnsi="Times New Roman" w:cs="Times New Roman"/>
              <w:sz w:val="18"/>
              <w:szCs w:val="18"/>
              <w:lang w:eastAsia="tr-TR"/>
            </w:rPr>
          </w:pPr>
          <w:r w:rsidRPr="00E94BFA">
            <w:rPr>
              <w:rFonts w:ascii="Times New Roman" w:hAnsi="Times New Roman" w:cs="Times New Roman"/>
              <w:sz w:val="18"/>
              <w:szCs w:val="18"/>
              <w:lang w:eastAsia="tr-TR"/>
            </w:rPr>
            <w:t>Yürürlük Onayı</w:t>
          </w:r>
        </w:p>
      </w:tc>
    </w:tr>
    <w:tr w:rsidR="008B0F9C" w:rsidRPr="00E94BFA" w:rsidTr="0073305C">
      <w:trPr>
        <w:trHeight w:val="1002"/>
        <w:jc w:val="center"/>
      </w:trPr>
      <w:tc>
        <w:tcPr>
          <w:tcW w:w="2998" w:type="dxa"/>
          <w:tcBorders>
            <w:top w:val="nil"/>
            <w:left w:val="single" w:sz="4" w:space="0" w:color="auto"/>
            <w:bottom w:val="single" w:sz="4" w:space="0" w:color="auto"/>
            <w:right w:val="nil"/>
          </w:tcBorders>
          <w:hideMark/>
        </w:tcPr>
        <w:p w:rsidR="008B0F9C" w:rsidRPr="00E94BFA" w:rsidRDefault="008B0F9C" w:rsidP="008B0F9C">
          <w:pPr>
            <w:tabs>
              <w:tab w:val="center" w:pos="4536"/>
              <w:tab w:val="right" w:pos="9072"/>
            </w:tabs>
            <w:spacing w:after="0" w:line="240" w:lineRule="auto"/>
            <w:contextualSpacing/>
            <w:jc w:val="center"/>
            <w:rPr>
              <w:rFonts w:ascii="Times New Roman" w:hAnsi="Times New Roman" w:cs="Times New Roman"/>
              <w:sz w:val="20"/>
              <w:szCs w:val="20"/>
              <w:lang w:eastAsia="tr-TR"/>
            </w:rPr>
          </w:pPr>
          <w:r>
            <w:rPr>
              <w:rFonts w:ascii="Times New Roman" w:eastAsia="Times New Roman" w:hAnsi="Times New Roman" w:cs="Times New Roman"/>
              <w:szCs w:val="20"/>
              <w:lang w:eastAsia="tr-TR"/>
            </w:rPr>
            <w:t>Gökhan ATAŞTÖKEN</w:t>
          </w:r>
        </w:p>
      </w:tc>
      <w:tc>
        <w:tcPr>
          <w:tcW w:w="3034" w:type="dxa"/>
          <w:tcBorders>
            <w:top w:val="nil"/>
            <w:left w:val="nil"/>
            <w:bottom w:val="single" w:sz="4" w:space="0" w:color="auto"/>
            <w:right w:val="nil"/>
          </w:tcBorders>
          <w:hideMark/>
        </w:tcPr>
        <w:p w:rsidR="008B0F9C" w:rsidRPr="00E94BFA" w:rsidRDefault="008B0F9C" w:rsidP="008B0F9C">
          <w:pPr>
            <w:spacing w:after="0" w:line="240" w:lineRule="auto"/>
            <w:contextualSpacing/>
            <w:jc w:val="center"/>
            <w:rPr>
              <w:rFonts w:ascii="Times New Roman" w:hAnsi="Times New Roman" w:cs="Times New Roman"/>
            </w:rPr>
          </w:pPr>
          <w:r w:rsidRPr="00E94BFA">
            <w:rPr>
              <w:rFonts w:ascii="Times New Roman" w:hAnsi="Times New Roman" w:cs="Times New Roman"/>
            </w:rPr>
            <w:t xml:space="preserve">Kalite </w:t>
          </w:r>
          <w:r w:rsidR="00346DFC">
            <w:rPr>
              <w:rFonts w:ascii="Times New Roman" w:hAnsi="Times New Roman" w:cs="Times New Roman"/>
            </w:rPr>
            <w:t xml:space="preserve">ve Akreditasyon </w:t>
          </w:r>
          <w:r w:rsidRPr="00E94BFA">
            <w:rPr>
              <w:rFonts w:ascii="Times New Roman" w:hAnsi="Times New Roman" w:cs="Times New Roman"/>
            </w:rPr>
            <w:t>Koordinatörlüğü</w:t>
          </w:r>
        </w:p>
      </w:tc>
      <w:tc>
        <w:tcPr>
          <w:tcW w:w="3148" w:type="dxa"/>
          <w:tcBorders>
            <w:top w:val="nil"/>
            <w:left w:val="nil"/>
            <w:bottom w:val="single" w:sz="4" w:space="0" w:color="auto"/>
            <w:right w:val="single" w:sz="4" w:space="0" w:color="auto"/>
          </w:tcBorders>
          <w:hideMark/>
        </w:tcPr>
        <w:p w:rsidR="008B0F9C" w:rsidRPr="00E94BFA" w:rsidRDefault="00D90BB8" w:rsidP="008B0F9C">
          <w:pPr>
            <w:spacing w:after="0" w:line="240" w:lineRule="auto"/>
            <w:contextualSpacing/>
            <w:jc w:val="center"/>
            <w:rPr>
              <w:rFonts w:ascii="Times New Roman" w:hAnsi="Times New Roman" w:cs="Times New Roman"/>
            </w:rPr>
          </w:pPr>
          <w:r>
            <w:rPr>
              <w:rFonts w:ascii="Times New Roman" w:hAnsi="Times New Roman" w:cs="Times New Roman"/>
            </w:rPr>
            <w:t>Prof. Dr. Rengin AK</w:t>
          </w:r>
        </w:p>
      </w:tc>
    </w:tr>
  </w:tbl>
  <w:p w:rsidR="009D2C72" w:rsidRDefault="009D2C72" w:rsidP="00346DFC">
    <w:pPr>
      <w:pStyle w:val="AltBilgi"/>
      <w:pBdr>
        <w:top w:val="single" w:sz="4" w:space="0" w:color="D9D9D9"/>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7D" w:rsidRDefault="00FB457D" w:rsidP="009D2C72">
      <w:pPr>
        <w:spacing w:after="0" w:line="240" w:lineRule="auto"/>
      </w:pPr>
      <w:r>
        <w:separator/>
      </w:r>
    </w:p>
  </w:footnote>
  <w:footnote w:type="continuationSeparator" w:id="0">
    <w:p w:rsidR="00FB457D" w:rsidRDefault="00FB457D" w:rsidP="009D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812"/>
      <w:gridCol w:w="1417"/>
      <w:gridCol w:w="1242"/>
    </w:tblGrid>
    <w:tr w:rsidR="00224630" w:rsidRPr="00224630" w:rsidTr="0073305C">
      <w:trPr>
        <w:trHeight w:val="276"/>
        <w:jc w:val="center"/>
      </w:trPr>
      <w:tc>
        <w:tcPr>
          <w:tcW w:w="1418" w:type="dxa"/>
          <w:vMerge w:val="restart"/>
          <w:vAlign w:val="center"/>
        </w:tcPr>
        <w:p w:rsidR="00224630" w:rsidRPr="00224630" w:rsidRDefault="00224630" w:rsidP="00224630">
          <w:pPr>
            <w:tabs>
              <w:tab w:val="center" w:pos="4536"/>
              <w:tab w:val="right" w:pos="9072"/>
            </w:tabs>
            <w:spacing w:after="0" w:line="240" w:lineRule="auto"/>
            <w:rPr>
              <w:rFonts w:ascii="Arial" w:eastAsia="Times New Roman" w:hAnsi="Arial" w:cs="Arial"/>
              <w:lang w:eastAsia="tr-TR"/>
            </w:rPr>
          </w:pPr>
          <w:r w:rsidRPr="00224630">
            <w:rPr>
              <w:rFonts w:ascii="Arial" w:eastAsia="Times New Roman" w:hAnsi="Arial" w:cs="Arial"/>
              <w:noProof/>
              <w:lang w:eastAsia="tr-TR"/>
            </w:rPr>
            <w:drawing>
              <wp:inline distT="0" distB="0" distL="0" distR="0" wp14:anchorId="0696376A" wp14:editId="4BD8993A">
                <wp:extent cx="790575" cy="781050"/>
                <wp:effectExtent l="0" t="0" r="9525" b="0"/>
                <wp:docPr id="1" name="Resim 1" descr="kl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5812" w:type="dxa"/>
          <w:vMerge w:val="restart"/>
          <w:vAlign w:val="center"/>
        </w:tcPr>
        <w:p w:rsidR="00224630" w:rsidRDefault="00224630" w:rsidP="00224630">
          <w:pPr>
            <w:spacing w:after="0" w:line="240" w:lineRule="auto"/>
            <w:contextualSpacing/>
            <w:jc w:val="center"/>
            <w:rPr>
              <w:rFonts w:ascii="Times New Roman" w:hAnsi="Times New Roman" w:cs="Times New Roman"/>
              <w:sz w:val="24"/>
              <w:szCs w:val="24"/>
            </w:rPr>
          </w:pPr>
          <w:r w:rsidRPr="00224630">
            <w:rPr>
              <w:rFonts w:ascii="Times New Roman" w:hAnsi="Times New Roman" w:cs="Times New Roman"/>
              <w:b/>
              <w:bCs/>
              <w:sz w:val="24"/>
              <w:szCs w:val="24"/>
            </w:rPr>
            <w:t>KIRKLARELİ ÜNİVERSİTESİ</w:t>
          </w:r>
        </w:p>
        <w:p w:rsidR="00224630" w:rsidRPr="00CA4FF8" w:rsidRDefault="00CA4FF8" w:rsidP="00CA4FF8">
          <w:pPr>
            <w:autoSpaceDE w:val="0"/>
            <w:autoSpaceDN w:val="0"/>
            <w:adjustRightInd w:val="0"/>
            <w:spacing w:after="0" w:line="240" w:lineRule="auto"/>
            <w:contextualSpacing/>
            <w:jc w:val="center"/>
            <w:rPr>
              <w:rFonts w:ascii="Times New Roman" w:hAnsi="Times New Roman" w:cs="Times New Roman"/>
              <w:b/>
              <w:sz w:val="24"/>
              <w:szCs w:val="24"/>
            </w:rPr>
          </w:pPr>
          <w:r w:rsidRPr="00CA4FF8">
            <w:rPr>
              <w:rFonts w:ascii="Times New Roman" w:hAnsi="Times New Roman" w:cs="Times New Roman"/>
              <w:b/>
              <w:sz w:val="24"/>
              <w:szCs w:val="24"/>
            </w:rPr>
            <w:t>UYGULAMA</w:t>
          </w:r>
          <w:r w:rsidR="00346DFC">
            <w:rPr>
              <w:rFonts w:ascii="Times New Roman" w:hAnsi="Times New Roman" w:cs="Times New Roman"/>
              <w:b/>
              <w:sz w:val="24"/>
              <w:szCs w:val="24"/>
            </w:rPr>
            <w:t>LI EĞİTİMLER ÇERÇEVE</w:t>
          </w:r>
          <w:r w:rsidRPr="00CA4FF8">
            <w:rPr>
              <w:rFonts w:ascii="Times New Roman" w:hAnsi="Times New Roman" w:cs="Times New Roman"/>
              <w:b/>
              <w:sz w:val="24"/>
              <w:szCs w:val="24"/>
            </w:rPr>
            <w:t xml:space="preserve"> YÖNERGESİ</w:t>
          </w:r>
        </w:p>
      </w:tc>
      <w:tc>
        <w:tcPr>
          <w:tcW w:w="1417" w:type="dxa"/>
          <w:vAlign w:val="center"/>
        </w:tcPr>
        <w:p w:rsidR="00224630" w:rsidRPr="00224630" w:rsidRDefault="00224630"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sidRPr="00224630">
            <w:rPr>
              <w:rFonts w:ascii="Times New Roman" w:eastAsia="Times New Roman" w:hAnsi="Times New Roman" w:cs="Times New Roman"/>
              <w:sz w:val="18"/>
              <w:szCs w:val="18"/>
              <w:lang w:eastAsia="tr-TR"/>
            </w:rPr>
            <w:t>Doküman No</w:t>
          </w:r>
        </w:p>
      </w:tc>
      <w:tc>
        <w:tcPr>
          <w:tcW w:w="1242" w:type="dxa"/>
          <w:vAlign w:val="center"/>
        </w:tcPr>
        <w:p w:rsidR="00224630" w:rsidRPr="00224630" w:rsidRDefault="00346DFC" w:rsidP="00224630">
          <w:pPr>
            <w:tabs>
              <w:tab w:val="center" w:pos="4536"/>
              <w:tab w:val="right" w:pos="9072"/>
            </w:tabs>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ÖİD.YR</w:t>
          </w:r>
          <w:proofErr w:type="gramEnd"/>
          <w:r>
            <w:rPr>
              <w:rFonts w:ascii="Times New Roman" w:eastAsia="Times New Roman" w:hAnsi="Times New Roman" w:cs="Times New Roman"/>
              <w:sz w:val="18"/>
              <w:szCs w:val="18"/>
              <w:lang w:eastAsia="tr-TR"/>
            </w:rPr>
            <w:t>.018</w:t>
          </w:r>
        </w:p>
      </w:tc>
    </w:tr>
    <w:tr w:rsidR="00224630" w:rsidRPr="00224630" w:rsidTr="0073305C">
      <w:trPr>
        <w:trHeight w:val="276"/>
        <w:jc w:val="center"/>
      </w:trPr>
      <w:tc>
        <w:tcPr>
          <w:tcW w:w="1418"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5812"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1417" w:type="dxa"/>
          <w:vAlign w:val="center"/>
        </w:tcPr>
        <w:p w:rsidR="00224630" w:rsidRPr="00224630" w:rsidRDefault="00224630"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sidRPr="00224630">
            <w:rPr>
              <w:rFonts w:ascii="Times New Roman" w:eastAsia="Times New Roman" w:hAnsi="Times New Roman" w:cs="Times New Roman"/>
              <w:sz w:val="18"/>
              <w:szCs w:val="18"/>
              <w:lang w:eastAsia="tr-TR"/>
            </w:rPr>
            <w:t>İlk Yayın Tarihi</w:t>
          </w:r>
        </w:p>
      </w:tc>
      <w:tc>
        <w:tcPr>
          <w:tcW w:w="1242" w:type="dxa"/>
          <w:vAlign w:val="center"/>
        </w:tcPr>
        <w:p w:rsidR="00224630" w:rsidRPr="00224630" w:rsidRDefault="00346DFC" w:rsidP="00224630">
          <w:pPr>
            <w:tabs>
              <w:tab w:val="center" w:pos="4536"/>
              <w:tab w:val="right" w:pos="9072"/>
            </w:tabs>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29.09.2021</w:t>
          </w:r>
        </w:p>
      </w:tc>
    </w:tr>
    <w:tr w:rsidR="00224630" w:rsidRPr="00224630" w:rsidTr="0073305C">
      <w:trPr>
        <w:trHeight w:val="276"/>
        <w:jc w:val="center"/>
      </w:trPr>
      <w:tc>
        <w:tcPr>
          <w:tcW w:w="1418"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5812"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1417" w:type="dxa"/>
          <w:vAlign w:val="center"/>
        </w:tcPr>
        <w:p w:rsidR="00224630" w:rsidRPr="00224630" w:rsidRDefault="00224630"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sidRPr="00224630">
            <w:rPr>
              <w:rFonts w:ascii="Times New Roman" w:eastAsia="Times New Roman" w:hAnsi="Times New Roman" w:cs="Times New Roman"/>
              <w:sz w:val="18"/>
              <w:szCs w:val="18"/>
              <w:lang w:eastAsia="tr-TR"/>
            </w:rPr>
            <w:t>Revizyon Tarihi</w:t>
          </w:r>
        </w:p>
      </w:tc>
      <w:tc>
        <w:tcPr>
          <w:tcW w:w="1242" w:type="dxa"/>
          <w:vAlign w:val="center"/>
        </w:tcPr>
        <w:p w:rsidR="00224630" w:rsidRPr="00224630" w:rsidRDefault="00346DFC"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12.03.2026</w:t>
          </w:r>
        </w:p>
      </w:tc>
    </w:tr>
    <w:tr w:rsidR="00224630" w:rsidRPr="00224630" w:rsidTr="0073305C">
      <w:trPr>
        <w:trHeight w:val="276"/>
        <w:jc w:val="center"/>
      </w:trPr>
      <w:tc>
        <w:tcPr>
          <w:tcW w:w="1418"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5812"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1417" w:type="dxa"/>
          <w:vAlign w:val="center"/>
        </w:tcPr>
        <w:p w:rsidR="00224630" w:rsidRPr="00224630" w:rsidRDefault="00224630"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sidRPr="00224630">
            <w:rPr>
              <w:rFonts w:ascii="Times New Roman" w:eastAsia="Times New Roman" w:hAnsi="Times New Roman" w:cs="Times New Roman"/>
              <w:sz w:val="18"/>
              <w:szCs w:val="18"/>
              <w:lang w:eastAsia="tr-TR"/>
            </w:rPr>
            <w:t>Revizyon No</w:t>
          </w:r>
        </w:p>
      </w:tc>
      <w:tc>
        <w:tcPr>
          <w:tcW w:w="1242" w:type="dxa"/>
          <w:vAlign w:val="center"/>
        </w:tcPr>
        <w:p w:rsidR="00224630" w:rsidRPr="00224630" w:rsidRDefault="00346DFC"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w:t>
          </w:r>
        </w:p>
      </w:tc>
    </w:tr>
    <w:tr w:rsidR="00224630" w:rsidRPr="00224630" w:rsidTr="0073305C">
      <w:trPr>
        <w:trHeight w:val="276"/>
        <w:jc w:val="center"/>
      </w:trPr>
      <w:tc>
        <w:tcPr>
          <w:tcW w:w="1418"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5812" w:type="dxa"/>
          <w:vMerge/>
          <w:vAlign w:val="center"/>
        </w:tcPr>
        <w:p w:rsidR="00224630" w:rsidRPr="00224630" w:rsidRDefault="00224630" w:rsidP="00224630">
          <w:pPr>
            <w:tabs>
              <w:tab w:val="center" w:pos="4536"/>
              <w:tab w:val="right" w:pos="9072"/>
            </w:tabs>
            <w:spacing w:after="0" w:line="240" w:lineRule="auto"/>
            <w:jc w:val="center"/>
            <w:rPr>
              <w:rFonts w:ascii="Arial" w:eastAsia="Times New Roman" w:hAnsi="Arial" w:cs="Arial"/>
              <w:lang w:eastAsia="tr-TR"/>
            </w:rPr>
          </w:pPr>
        </w:p>
      </w:tc>
      <w:tc>
        <w:tcPr>
          <w:tcW w:w="1417" w:type="dxa"/>
          <w:vAlign w:val="center"/>
        </w:tcPr>
        <w:p w:rsidR="00224630" w:rsidRPr="00224630" w:rsidRDefault="00224630"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sidRPr="00224630">
            <w:rPr>
              <w:rFonts w:ascii="Times New Roman" w:eastAsia="Times New Roman" w:hAnsi="Times New Roman" w:cs="Times New Roman"/>
              <w:sz w:val="18"/>
              <w:szCs w:val="18"/>
              <w:lang w:eastAsia="tr-TR"/>
            </w:rPr>
            <w:t>Sayfa</w:t>
          </w:r>
        </w:p>
      </w:tc>
      <w:tc>
        <w:tcPr>
          <w:tcW w:w="1242" w:type="dxa"/>
          <w:vAlign w:val="center"/>
        </w:tcPr>
        <w:p w:rsidR="00224630" w:rsidRPr="00224630" w:rsidRDefault="00224630" w:rsidP="00224630">
          <w:pPr>
            <w:tabs>
              <w:tab w:val="center" w:pos="4536"/>
              <w:tab w:val="right" w:pos="9072"/>
            </w:tabs>
            <w:spacing w:after="0" w:line="240" w:lineRule="auto"/>
            <w:rPr>
              <w:rFonts w:ascii="Times New Roman" w:eastAsia="Times New Roman" w:hAnsi="Times New Roman" w:cs="Times New Roman"/>
              <w:sz w:val="18"/>
              <w:szCs w:val="18"/>
              <w:lang w:eastAsia="tr-TR"/>
            </w:rPr>
          </w:pPr>
          <w:r w:rsidRPr="00224630">
            <w:rPr>
              <w:rFonts w:ascii="Times New Roman" w:eastAsia="Times New Roman" w:hAnsi="Times New Roman" w:cs="Times New Roman"/>
              <w:sz w:val="18"/>
              <w:szCs w:val="18"/>
              <w:lang w:eastAsia="tr-TR"/>
            </w:rPr>
            <w:fldChar w:fldCharType="begin"/>
          </w:r>
          <w:r w:rsidRPr="00224630">
            <w:rPr>
              <w:rFonts w:ascii="Times New Roman" w:eastAsia="Times New Roman" w:hAnsi="Times New Roman" w:cs="Times New Roman"/>
              <w:sz w:val="18"/>
              <w:szCs w:val="18"/>
              <w:lang w:eastAsia="tr-TR"/>
            </w:rPr>
            <w:instrText xml:space="preserve"> PAGE   \* MERGEFORMAT </w:instrText>
          </w:r>
          <w:r w:rsidRPr="00224630">
            <w:rPr>
              <w:rFonts w:ascii="Times New Roman" w:eastAsia="Times New Roman" w:hAnsi="Times New Roman" w:cs="Times New Roman"/>
              <w:sz w:val="18"/>
              <w:szCs w:val="18"/>
              <w:lang w:eastAsia="tr-TR"/>
            </w:rPr>
            <w:fldChar w:fldCharType="separate"/>
          </w:r>
          <w:r w:rsidR="00346DFC">
            <w:rPr>
              <w:rFonts w:ascii="Times New Roman" w:eastAsia="Times New Roman" w:hAnsi="Times New Roman" w:cs="Times New Roman"/>
              <w:noProof/>
              <w:sz w:val="18"/>
              <w:szCs w:val="18"/>
              <w:lang w:eastAsia="tr-TR"/>
            </w:rPr>
            <w:t>8</w:t>
          </w:r>
          <w:r w:rsidRPr="00224630">
            <w:rPr>
              <w:rFonts w:ascii="Times New Roman" w:eastAsia="Times New Roman" w:hAnsi="Times New Roman" w:cs="Times New Roman"/>
              <w:sz w:val="18"/>
              <w:szCs w:val="18"/>
              <w:lang w:eastAsia="tr-TR"/>
            </w:rPr>
            <w:fldChar w:fldCharType="end"/>
          </w:r>
          <w:r w:rsidRPr="00224630">
            <w:rPr>
              <w:rFonts w:ascii="Times New Roman" w:eastAsia="Times New Roman" w:hAnsi="Times New Roman" w:cs="Times New Roman"/>
              <w:sz w:val="18"/>
              <w:szCs w:val="18"/>
              <w:lang w:eastAsia="tr-TR"/>
            </w:rPr>
            <w:t>/</w:t>
          </w:r>
          <w:r w:rsidRPr="00224630">
            <w:rPr>
              <w:rFonts w:ascii="Times New Roman" w:eastAsia="Times New Roman" w:hAnsi="Times New Roman" w:cs="Times New Roman"/>
              <w:sz w:val="18"/>
              <w:szCs w:val="18"/>
              <w:lang w:eastAsia="tr-TR"/>
            </w:rPr>
            <w:fldChar w:fldCharType="begin"/>
          </w:r>
          <w:r w:rsidRPr="00224630">
            <w:rPr>
              <w:rFonts w:ascii="Times New Roman" w:eastAsia="Times New Roman" w:hAnsi="Times New Roman" w:cs="Times New Roman"/>
              <w:sz w:val="18"/>
              <w:szCs w:val="18"/>
              <w:lang w:eastAsia="tr-TR"/>
            </w:rPr>
            <w:instrText xml:space="preserve"> NUMPAGES   \* MERGEFORMAT </w:instrText>
          </w:r>
          <w:r w:rsidRPr="00224630">
            <w:rPr>
              <w:rFonts w:ascii="Times New Roman" w:eastAsia="Times New Roman" w:hAnsi="Times New Roman" w:cs="Times New Roman"/>
              <w:sz w:val="18"/>
              <w:szCs w:val="18"/>
              <w:lang w:eastAsia="tr-TR"/>
            </w:rPr>
            <w:fldChar w:fldCharType="separate"/>
          </w:r>
          <w:r w:rsidR="00346DFC">
            <w:rPr>
              <w:rFonts w:ascii="Times New Roman" w:eastAsia="Times New Roman" w:hAnsi="Times New Roman" w:cs="Times New Roman"/>
              <w:noProof/>
              <w:sz w:val="18"/>
              <w:szCs w:val="18"/>
              <w:lang w:eastAsia="tr-TR"/>
            </w:rPr>
            <w:t>8</w:t>
          </w:r>
          <w:r w:rsidRPr="00224630">
            <w:rPr>
              <w:rFonts w:ascii="Times New Roman" w:eastAsia="Times New Roman" w:hAnsi="Times New Roman" w:cs="Times New Roman"/>
              <w:noProof/>
              <w:sz w:val="18"/>
              <w:szCs w:val="18"/>
              <w:lang w:eastAsia="tr-TR"/>
            </w:rPr>
            <w:fldChar w:fldCharType="end"/>
          </w:r>
        </w:p>
      </w:tc>
    </w:tr>
  </w:tbl>
  <w:p w:rsidR="00224630" w:rsidRDefault="0022463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8EE98"/>
    <w:multiLevelType w:val="hybridMultilevel"/>
    <w:tmpl w:val="4FE617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A9E1E4"/>
    <w:multiLevelType w:val="hybridMultilevel"/>
    <w:tmpl w:val="F40D8A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6E0FEE"/>
    <w:multiLevelType w:val="hybridMultilevel"/>
    <w:tmpl w:val="50F619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FC0403"/>
    <w:multiLevelType w:val="hybridMultilevel"/>
    <w:tmpl w:val="3C7E6B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54371D"/>
    <w:multiLevelType w:val="hybridMultilevel"/>
    <w:tmpl w:val="A7444EE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5795C4"/>
    <w:multiLevelType w:val="hybridMultilevel"/>
    <w:tmpl w:val="366EEC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8B44BF"/>
    <w:multiLevelType w:val="hybridMultilevel"/>
    <w:tmpl w:val="A37C0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34A0BDF"/>
    <w:multiLevelType w:val="hybridMultilevel"/>
    <w:tmpl w:val="E7613F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47FB81"/>
    <w:multiLevelType w:val="hybridMultilevel"/>
    <w:tmpl w:val="7AEA90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6B3101E"/>
    <w:multiLevelType w:val="hybridMultilevel"/>
    <w:tmpl w:val="0A6E021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EA5C409"/>
    <w:multiLevelType w:val="hybridMultilevel"/>
    <w:tmpl w:val="E6495CC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076BEA"/>
    <w:multiLevelType w:val="hybridMultilevel"/>
    <w:tmpl w:val="968ABB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7B7BAC"/>
    <w:multiLevelType w:val="hybridMultilevel"/>
    <w:tmpl w:val="CE32E19A"/>
    <w:lvl w:ilvl="0" w:tplc="738AE6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68A06F9"/>
    <w:multiLevelType w:val="hybridMultilevel"/>
    <w:tmpl w:val="48A8E392"/>
    <w:lvl w:ilvl="0" w:tplc="18E0BAC0">
      <w:start w:val="3"/>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A7A18EE"/>
    <w:multiLevelType w:val="hybridMultilevel"/>
    <w:tmpl w:val="0E5AD1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F0A185C"/>
    <w:multiLevelType w:val="hybridMultilevel"/>
    <w:tmpl w:val="CE32E19A"/>
    <w:lvl w:ilvl="0" w:tplc="738AE6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681140B"/>
    <w:multiLevelType w:val="hybridMultilevel"/>
    <w:tmpl w:val="41EEC3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1F73480"/>
    <w:multiLevelType w:val="hybridMultilevel"/>
    <w:tmpl w:val="9A926618"/>
    <w:lvl w:ilvl="0" w:tplc="FE1E5C38">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E6E422"/>
    <w:multiLevelType w:val="hybridMultilevel"/>
    <w:tmpl w:val="3961A99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53E4E8F"/>
    <w:multiLevelType w:val="hybridMultilevel"/>
    <w:tmpl w:val="CE009180"/>
    <w:lvl w:ilvl="0" w:tplc="AE7A06D0">
      <w:numFmt w:val="bullet"/>
      <w:lvlText w:val="-"/>
      <w:lvlJc w:val="left"/>
      <w:pPr>
        <w:ind w:left="720" w:hanging="360"/>
      </w:pPr>
      <w:rPr>
        <w:rFonts w:ascii="Calibri" w:eastAsiaTheme="minorHAnsi" w:hAnsi="Calibri"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C53A79"/>
    <w:multiLevelType w:val="hybridMultilevel"/>
    <w:tmpl w:val="CE32E19A"/>
    <w:lvl w:ilvl="0" w:tplc="738AE6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183622"/>
    <w:multiLevelType w:val="hybridMultilevel"/>
    <w:tmpl w:val="E5463BDC"/>
    <w:lvl w:ilvl="0" w:tplc="18E0BAC0">
      <w:start w:val="3"/>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39B18A"/>
    <w:multiLevelType w:val="hybridMultilevel"/>
    <w:tmpl w:val="7AC45E4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56715E"/>
    <w:multiLevelType w:val="hybridMultilevel"/>
    <w:tmpl w:val="D3BE9C16"/>
    <w:lvl w:ilvl="0" w:tplc="18E0BAC0">
      <w:start w:val="3"/>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B68A887"/>
    <w:multiLevelType w:val="hybridMultilevel"/>
    <w:tmpl w:val="7302A3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A8170D5"/>
    <w:multiLevelType w:val="hybridMultilevel"/>
    <w:tmpl w:val="7D59C8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6EB21A"/>
    <w:multiLevelType w:val="hybridMultilevel"/>
    <w:tmpl w:val="CE288E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DD3953"/>
    <w:multiLevelType w:val="hybridMultilevel"/>
    <w:tmpl w:val="C9E054C8"/>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7E0D7CD4"/>
    <w:multiLevelType w:val="hybridMultilevel"/>
    <w:tmpl w:val="CE32E19A"/>
    <w:lvl w:ilvl="0" w:tplc="738AE6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14"/>
  </w:num>
  <w:num w:numId="3">
    <w:abstractNumId w:val="20"/>
  </w:num>
  <w:num w:numId="4">
    <w:abstractNumId w:val="28"/>
  </w:num>
  <w:num w:numId="5">
    <w:abstractNumId w:val="15"/>
  </w:num>
  <w:num w:numId="6">
    <w:abstractNumId w:val="12"/>
  </w:num>
  <w:num w:numId="7">
    <w:abstractNumId w:val="17"/>
  </w:num>
  <w:num w:numId="8">
    <w:abstractNumId w:val="2"/>
  </w:num>
  <w:num w:numId="9">
    <w:abstractNumId w:val="0"/>
  </w:num>
  <w:num w:numId="10">
    <w:abstractNumId w:val="7"/>
  </w:num>
  <w:num w:numId="11">
    <w:abstractNumId w:val="10"/>
  </w:num>
  <w:num w:numId="12">
    <w:abstractNumId w:val="24"/>
  </w:num>
  <w:num w:numId="13">
    <w:abstractNumId w:val="3"/>
  </w:num>
  <w:num w:numId="14">
    <w:abstractNumId w:val="5"/>
  </w:num>
  <w:num w:numId="15">
    <w:abstractNumId w:val="22"/>
  </w:num>
  <w:num w:numId="16">
    <w:abstractNumId w:val="18"/>
  </w:num>
  <w:num w:numId="17">
    <w:abstractNumId w:val="4"/>
  </w:num>
  <w:num w:numId="18">
    <w:abstractNumId w:val="9"/>
  </w:num>
  <w:num w:numId="19">
    <w:abstractNumId w:val="6"/>
  </w:num>
  <w:num w:numId="20">
    <w:abstractNumId w:val="26"/>
  </w:num>
  <w:num w:numId="21">
    <w:abstractNumId w:val="25"/>
  </w:num>
  <w:num w:numId="22">
    <w:abstractNumId w:val="1"/>
  </w:num>
  <w:num w:numId="23">
    <w:abstractNumId w:val="11"/>
  </w:num>
  <w:num w:numId="24">
    <w:abstractNumId w:val="8"/>
  </w:num>
  <w:num w:numId="25">
    <w:abstractNumId w:val="19"/>
  </w:num>
  <w:num w:numId="26">
    <w:abstractNumId w:val="13"/>
  </w:num>
  <w:num w:numId="27">
    <w:abstractNumId w:val="21"/>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C0"/>
    <w:rsid w:val="0007644E"/>
    <w:rsid w:val="000823C3"/>
    <w:rsid w:val="00087B55"/>
    <w:rsid w:val="00095E1E"/>
    <w:rsid w:val="00124A70"/>
    <w:rsid w:val="00135F8F"/>
    <w:rsid w:val="00144202"/>
    <w:rsid w:val="0015304A"/>
    <w:rsid w:val="001902AB"/>
    <w:rsid w:val="001D61AB"/>
    <w:rsid w:val="002040A7"/>
    <w:rsid w:val="00224630"/>
    <w:rsid w:val="00236637"/>
    <w:rsid w:val="002639BA"/>
    <w:rsid w:val="00290DFF"/>
    <w:rsid w:val="002A0D38"/>
    <w:rsid w:val="002C7F7E"/>
    <w:rsid w:val="00305DF5"/>
    <w:rsid w:val="003064DD"/>
    <w:rsid w:val="00346DFC"/>
    <w:rsid w:val="003568F9"/>
    <w:rsid w:val="00367BF8"/>
    <w:rsid w:val="00380730"/>
    <w:rsid w:val="00395B76"/>
    <w:rsid w:val="00416B70"/>
    <w:rsid w:val="004338E9"/>
    <w:rsid w:val="00444600"/>
    <w:rsid w:val="00450F6E"/>
    <w:rsid w:val="0046136A"/>
    <w:rsid w:val="00477AD9"/>
    <w:rsid w:val="0048125D"/>
    <w:rsid w:val="00495FDF"/>
    <w:rsid w:val="004D12DD"/>
    <w:rsid w:val="0051216E"/>
    <w:rsid w:val="00516798"/>
    <w:rsid w:val="00525446"/>
    <w:rsid w:val="00574568"/>
    <w:rsid w:val="005E6AAB"/>
    <w:rsid w:val="005F45D2"/>
    <w:rsid w:val="00605CF2"/>
    <w:rsid w:val="00617A43"/>
    <w:rsid w:val="0062184F"/>
    <w:rsid w:val="00630091"/>
    <w:rsid w:val="00640B01"/>
    <w:rsid w:val="006702B5"/>
    <w:rsid w:val="00692009"/>
    <w:rsid w:val="006A736B"/>
    <w:rsid w:val="006E4865"/>
    <w:rsid w:val="006F3278"/>
    <w:rsid w:val="0070755A"/>
    <w:rsid w:val="00734A4C"/>
    <w:rsid w:val="007608AD"/>
    <w:rsid w:val="00785AA6"/>
    <w:rsid w:val="00787FD3"/>
    <w:rsid w:val="007A7A3B"/>
    <w:rsid w:val="007E4851"/>
    <w:rsid w:val="00827E51"/>
    <w:rsid w:val="00833C77"/>
    <w:rsid w:val="00835152"/>
    <w:rsid w:val="00841B82"/>
    <w:rsid w:val="00865996"/>
    <w:rsid w:val="0087581C"/>
    <w:rsid w:val="008B0F9C"/>
    <w:rsid w:val="009029A4"/>
    <w:rsid w:val="00911EF0"/>
    <w:rsid w:val="00960D12"/>
    <w:rsid w:val="009870D5"/>
    <w:rsid w:val="009C2EA9"/>
    <w:rsid w:val="009C7EDD"/>
    <w:rsid w:val="009D2C72"/>
    <w:rsid w:val="009D462B"/>
    <w:rsid w:val="009E0956"/>
    <w:rsid w:val="009E48DB"/>
    <w:rsid w:val="00A12920"/>
    <w:rsid w:val="00A17747"/>
    <w:rsid w:val="00A24D1A"/>
    <w:rsid w:val="00A35130"/>
    <w:rsid w:val="00A90840"/>
    <w:rsid w:val="00AB1D82"/>
    <w:rsid w:val="00AB37A1"/>
    <w:rsid w:val="00AB650D"/>
    <w:rsid w:val="00B00A1D"/>
    <w:rsid w:val="00B31F73"/>
    <w:rsid w:val="00B338C8"/>
    <w:rsid w:val="00B7403E"/>
    <w:rsid w:val="00B74D1B"/>
    <w:rsid w:val="00B80F6D"/>
    <w:rsid w:val="00B93EC1"/>
    <w:rsid w:val="00BC0BC6"/>
    <w:rsid w:val="00BD31A3"/>
    <w:rsid w:val="00BF61FC"/>
    <w:rsid w:val="00C1035C"/>
    <w:rsid w:val="00C12907"/>
    <w:rsid w:val="00C17386"/>
    <w:rsid w:val="00C21BE0"/>
    <w:rsid w:val="00C22D22"/>
    <w:rsid w:val="00C25769"/>
    <w:rsid w:val="00C37D05"/>
    <w:rsid w:val="00C561C0"/>
    <w:rsid w:val="00C66660"/>
    <w:rsid w:val="00C76871"/>
    <w:rsid w:val="00CA4FF8"/>
    <w:rsid w:val="00CC36B5"/>
    <w:rsid w:val="00CD182D"/>
    <w:rsid w:val="00CE3D70"/>
    <w:rsid w:val="00D304F3"/>
    <w:rsid w:val="00D41C11"/>
    <w:rsid w:val="00D44BB9"/>
    <w:rsid w:val="00D90BB8"/>
    <w:rsid w:val="00D9263F"/>
    <w:rsid w:val="00DB37BB"/>
    <w:rsid w:val="00DD68E6"/>
    <w:rsid w:val="00DF1928"/>
    <w:rsid w:val="00DF676D"/>
    <w:rsid w:val="00E0535D"/>
    <w:rsid w:val="00E17CE0"/>
    <w:rsid w:val="00E81D4B"/>
    <w:rsid w:val="00EE11DC"/>
    <w:rsid w:val="00F21183"/>
    <w:rsid w:val="00F717AB"/>
    <w:rsid w:val="00F84403"/>
    <w:rsid w:val="00F84F31"/>
    <w:rsid w:val="00FA4469"/>
    <w:rsid w:val="00FB4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30E8"/>
  <w15:docId w15:val="{902064BA-96D3-4699-A373-062F277B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63F"/>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561C0"/>
    <w:pPr>
      <w:autoSpaceDE w:val="0"/>
      <w:autoSpaceDN w:val="0"/>
      <w:adjustRightInd w:val="0"/>
      <w:spacing w:after="0" w:line="240" w:lineRule="auto"/>
    </w:pPr>
    <w:rPr>
      <w:rFonts w:ascii="Times New Roman" w:hAnsi="Times New Roman" w:cs="Times New Roman"/>
      <w:color w:val="000000"/>
      <w:sz w:val="24"/>
      <w:szCs w:val="24"/>
    </w:rPr>
  </w:style>
  <w:style w:type="paragraph" w:styleId="AklamaMetni">
    <w:name w:val="annotation text"/>
    <w:basedOn w:val="Normal"/>
    <w:link w:val="AklamaMetniChar"/>
    <w:uiPriority w:val="99"/>
    <w:semiHidden/>
    <w:rsid w:val="00D9263F"/>
    <w:rPr>
      <w:sz w:val="20"/>
      <w:szCs w:val="20"/>
    </w:rPr>
  </w:style>
  <w:style w:type="character" w:customStyle="1" w:styleId="AklamaMetniChar">
    <w:name w:val="Açıklama Metni Char"/>
    <w:basedOn w:val="VarsaylanParagrafYazTipi"/>
    <w:link w:val="AklamaMetni"/>
    <w:uiPriority w:val="99"/>
    <w:semiHidden/>
    <w:rsid w:val="00D9263F"/>
    <w:rPr>
      <w:rFonts w:ascii="Calibri" w:eastAsia="Calibri" w:hAnsi="Calibri" w:cs="Calibri"/>
      <w:sz w:val="20"/>
      <w:szCs w:val="20"/>
    </w:rPr>
  </w:style>
  <w:style w:type="character" w:styleId="Kpr">
    <w:name w:val="Hyperlink"/>
    <w:basedOn w:val="VarsaylanParagrafYazTipi"/>
    <w:uiPriority w:val="99"/>
    <w:rsid w:val="00D9263F"/>
    <w:rPr>
      <w:color w:val="0000FF"/>
      <w:u w:val="single"/>
    </w:rPr>
  </w:style>
  <w:style w:type="paragraph" w:styleId="GvdeMetni">
    <w:name w:val="Body Text"/>
    <w:basedOn w:val="Normal"/>
    <w:link w:val="GvdeMetniChar"/>
    <w:uiPriority w:val="99"/>
    <w:unhideWhenUsed/>
    <w:rsid w:val="00D9263F"/>
    <w:pPr>
      <w:jc w:val="both"/>
    </w:pPr>
    <w:rPr>
      <w:rFonts w:ascii="Times New Roman" w:hAnsi="Times New Roman" w:cs="Times New Roman"/>
    </w:rPr>
  </w:style>
  <w:style w:type="character" w:customStyle="1" w:styleId="GvdeMetniChar">
    <w:name w:val="Gövde Metni Char"/>
    <w:basedOn w:val="VarsaylanParagrafYazTipi"/>
    <w:link w:val="GvdeMetni"/>
    <w:uiPriority w:val="99"/>
    <w:rsid w:val="00D9263F"/>
    <w:rPr>
      <w:rFonts w:ascii="Times New Roman" w:eastAsia="Calibri" w:hAnsi="Times New Roman" w:cs="Times New Roman"/>
    </w:rPr>
  </w:style>
  <w:style w:type="paragraph" w:styleId="stBilgi">
    <w:name w:val="header"/>
    <w:basedOn w:val="Normal"/>
    <w:link w:val="stBilgiChar"/>
    <w:uiPriority w:val="99"/>
    <w:unhideWhenUsed/>
    <w:rsid w:val="009D2C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2C72"/>
    <w:rPr>
      <w:rFonts w:ascii="Calibri" w:eastAsia="Calibri" w:hAnsi="Calibri" w:cs="Calibri"/>
    </w:rPr>
  </w:style>
  <w:style w:type="paragraph" w:styleId="AltBilgi">
    <w:name w:val="footer"/>
    <w:basedOn w:val="Normal"/>
    <w:link w:val="AltBilgiChar"/>
    <w:uiPriority w:val="99"/>
    <w:unhideWhenUsed/>
    <w:rsid w:val="009D2C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2C72"/>
    <w:rPr>
      <w:rFonts w:ascii="Calibri" w:eastAsia="Calibri" w:hAnsi="Calibri" w:cs="Calibri"/>
    </w:rPr>
  </w:style>
  <w:style w:type="character" w:styleId="zlenenKpr">
    <w:name w:val="FollowedHyperlink"/>
    <w:basedOn w:val="VarsaylanParagrafYazTipi"/>
    <w:uiPriority w:val="99"/>
    <w:semiHidden/>
    <w:unhideWhenUsed/>
    <w:rsid w:val="00AB650D"/>
    <w:rPr>
      <w:color w:val="954F72" w:themeColor="followedHyperlink"/>
      <w:u w:val="single"/>
    </w:rPr>
  </w:style>
  <w:style w:type="numbering" w:customStyle="1" w:styleId="ListeYok1">
    <w:name w:val="Liste Yok1"/>
    <w:next w:val="ListeYok"/>
    <w:uiPriority w:val="99"/>
    <w:semiHidden/>
    <w:unhideWhenUsed/>
    <w:rsid w:val="00CA4FF8"/>
  </w:style>
  <w:style w:type="table" w:styleId="TabloKlavuzu">
    <w:name w:val="Table Grid"/>
    <w:basedOn w:val="NormalTablo"/>
    <w:uiPriority w:val="39"/>
    <w:rsid w:val="00CA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A4FF8"/>
    <w:pPr>
      <w:ind w:left="720"/>
      <w:contextualSpacing/>
    </w:pPr>
    <w:rPr>
      <w:rFonts w:asciiTheme="minorHAnsi" w:eastAsiaTheme="minorHAnsi" w:hAnsiTheme="minorHAnsi" w:cstheme="minorBidi"/>
    </w:rPr>
  </w:style>
  <w:style w:type="paragraph" w:styleId="BalonMetni">
    <w:name w:val="Balloon Text"/>
    <w:basedOn w:val="Normal"/>
    <w:link w:val="BalonMetniChar"/>
    <w:uiPriority w:val="99"/>
    <w:semiHidden/>
    <w:unhideWhenUsed/>
    <w:rsid w:val="00CA4FF8"/>
    <w:pPr>
      <w:spacing w:after="0" w:line="240" w:lineRule="auto"/>
    </w:pPr>
    <w:rPr>
      <w:rFonts w:ascii="Segoe UI" w:eastAsiaTheme="minorHAnsi" w:hAnsi="Segoe UI" w:cs="Segoe UI"/>
      <w:sz w:val="18"/>
      <w:szCs w:val="18"/>
    </w:rPr>
  </w:style>
  <w:style w:type="character" w:customStyle="1" w:styleId="BalonMetniChar">
    <w:name w:val="Balon Metni Char"/>
    <w:basedOn w:val="VarsaylanParagrafYazTipi"/>
    <w:link w:val="BalonMetni"/>
    <w:uiPriority w:val="99"/>
    <w:semiHidden/>
    <w:rsid w:val="00CA4FF8"/>
    <w:rPr>
      <w:rFonts w:ascii="Segoe UI" w:hAnsi="Segoe UI" w:cs="Segoe UI"/>
      <w:sz w:val="18"/>
      <w:szCs w:val="18"/>
    </w:rPr>
  </w:style>
  <w:style w:type="numbering" w:customStyle="1" w:styleId="ListeYok2">
    <w:name w:val="Liste Yok2"/>
    <w:next w:val="ListeYok"/>
    <w:uiPriority w:val="99"/>
    <w:semiHidden/>
    <w:unhideWhenUsed/>
    <w:rsid w:val="006A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12159">
      <w:bodyDiv w:val="1"/>
      <w:marLeft w:val="0"/>
      <w:marRight w:val="0"/>
      <w:marTop w:val="0"/>
      <w:marBottom w:val="0"/>
      <w:divBdr>
        <w:top w:val="none" w:sz="0" w:space="0" w:color="auto"/>
        <w:left w:val="none" w:sz="0" w:space="0" w:color="auto"/>
        <w:bottom w:val="none" w:sz="0" w:space="0" w:color="auto"/>
        <w:right w:val="none" w:sz="0" w:space="0" w:color="auto"/>
      </w:divBdr>
    </w:div>
    <w:div w:id="20386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3082</Words>
  <Characters>17568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Alaetttin işeri</dc:creator>
  <cp:lastModifiedBy>M. Tahir İBİŞ</cp:lastModifiedBy>
  <cp:revision>7</cp:revision>
  <dcterms:created xsi:type="dcterms:W3CDTF">2023-12-05T10:55:00Z</dcterms:created>
  <dcterms:modified xsi:type="dcterms:W3CDTF">2026-03-17T13:00:00Z</dcterms:modified>
</cp:coreProperties>
</file>