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5FD" w:rsidRPr="004B2C53" w:rsidRDefault="001535FD" w:rsidP="001535FD">
      <w:pPr>
        <w:spacing w:after="0" w:line="240" w:lineRule="auto"/>
        <w:contextualSpacing/>
        <w:jc w:val="center"/>
        <w:rPr>
          <w:rFonts w:ascii="Times New Roman" w:hAnsi="Times New Roman" w:cs="Times New Roman"/>
          <w:b/>
          <w:bCs/>
          <w:sz w:val="24"/>
          <w:szCs w:val="24"/>
        </w:rPr>
      </w:pPr>
      <w:r w:rsidRPr="004B2C53">
        <w:rPr>
          <w:rFonts w:ascii="Times New Roman" w:hAnsi="Times New Roman" w:cs="Times New Roman"/>
          <w:b/>
          <w:bCs/>
          <w:sz w:val="24"/>
          <w:szCs w:val="24"/>
        </w:rPr>
        <w:t>KIRKLARELİ ÜNİVERSİTESİ</w:t>
      </w:r>
    </w:p>
    <w:p w:rsidR="001535FD" w:rsidRPr="004B2C53" w:rsidRDefault="001535FD" w:rsidP="001535F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2023-2024 EĞİTİM-ÖĞRETİM YILI </w:t>
      </w:r>
      <w:r w:rsidRPr="004B2C53">
        <w:rPr>
          <w:rFonts w:ascii="Times New Roman" w:hAnsi="Times New Roman" w:cs="Times New Roman"/>
          <w:b/>
          <w:bCs/>
          <w:sz w:val="24"/>
          <w:szCs w:val="24"/>
        </w:rPr>
        <w:t>PEDAGOJİK FORMASYON EĞİTİMİ</w:t>
      </w:r>
      <w:r>
        <w:rPr>
          <w:rFonts w:ascii="Times New Roman" w:hAnsi="Times New Roman" w:cs="Times New Roman"/>
          <w:b/>
          <w:bCs/>
          <w:sz w:val="24"/>
          <w:szCs w:val="24"/>
        </w:rPr>
        <w:t xml:space="preserve"> </w:t>
      </w:r>
      <w:r w:rsidRPr="004B2C53">
        <w:rPr>
          <w:rFonts w:ascii="Times New Roman" w:hAnsi="Times New Roman" w:cs="Times New Roman"/>
          <w:b/>
          <w:bCs/>
          <w:sz w:val="24"/>
          <w:szCs w:val="24"/>
        </w:rPr>
        <w:t>UYGULAMA İLKELERİ</w:t>
      </w:r>
    </w:p>
    <w:p w:rsidR="001535FD" w:rsidRPr="000E7CC2" w:rsidRDefault="001535FD" w:rsidP="001535FD">
      <w:pPr>
        <w:spacing w:after="0" w:line="240" w:lineRule="auto"/>
        <w:contextualSpacing/>
        <w:jc w:val="center"/>
        <w:rPr>
          <w:rFonts w:ascii="Times New Roman" w:hAnsi="Times New Roman" w:cs="Times New Roman"/>
          <w:color w:val="000000" w:themeColor="text1"/>
          <w:sz w:val="24"/>
          <w:szCs w:val="24"/>
        </w:rPr>
      </w:pPr>
    </w:p>
    <w:p w:rsidR="001535FD" w:rsidRPr="000E7CC2" w:rsidRDefault="001535FD" w:rsidP="001535FD">
      <w:pPr>
        <w:spacing w:after="0" w:line="240" w:lineRule="auto"/>
        <w:contextualSpacing/>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Yükseköğretim Genel Kurulu’nun öğretmen yetiştiren fakülteler dışında formasyon eğitimi alınabilen alanlarda örgün eğitim ve öğretim süresi içinde pedagojik formasyon eğitiminin verilmesine ilişkin 24.01.2023 tarihli ve E.75850160-104.01.07.01-6264 sayılı yazısı gereğince, Üniversitemiz Pedagojik Formasyon Eğitimi Biriminin 07.09.2023 tarihli toplantısında </w:t>
      </w:r>
      <w:r>
        <w:rPr>
          <w:rFonts w:ascii="Times New Roman" w:hAnsi="Times New Roman" w:cs="Times New Roman"/>
          <w:color w:val="000000" w:themeColor="text1"/>
          <w:sz w:val="24"/>
          <w:szCs w:val="24"/>
        </w:rPr>
        <w:t>2023-2024 eğitim-öğretim</w:t>
      </w:r>
      <w:r w:rsidRPr="000E7CC2">
        <w:rPr>
          <w:rFonts w:ascii="Times New Roman" w:hAnsi="Times New Roman" w:cs="Times New Roman"/>
          <w:color w:val="000000" w:themeColor="text1"/>
          <w:sz w:val="24"/>
          <w:szCs w:val="24"/>
        </w:rPr>
        <w:t xml:space="preserve"> yılı için belirlenen Kırklareli Üniversitesi Pedagojik Formasyon Eğitimi Uygulama İlkeleri aşağıda sunulmuştur.</w:t>
      </w:r>
    </w:p>
    <w:p w:rsidR="001535FD" w:rsidRPr="000E7CC2" w:rsidRDefault="001535FD" w:rsidP="001535FD">
      <w:pPr>
        <w:spacing w:after="0" w:line="240" w:lineRule="auto"/>
        <w:contextualSpacing/>
        <w:jc w:val="both"/>
        <w:rPr>
          <w:rFonts w:ascii="Times New Roman" w:hAnsi="Times New Roman" w:cs="Times New Roman"/>
          <w:color w:val="000000" w:themeColor="text1"/>
          <w:sz w:val="24"/>
          <w:szCs w:val="24"/>
        </w:rPr>
      </w:pPr>
    </w:p>
    <w:p w:rsidR="001535FD" w:rsidRPr="000E7CC2" w:rsidRDefault="001535FD" w:rsidP="001535FD">
      <w:pPr>
        <w:spacing w:after="0" w:line="240" w:lineRule="auto"/>
        <w:contextualSpacing/>
        <w:jc w:val="both"/>
        <w:rPr>
          <w:rFonts w:ascii="Times New Roman" w:hAnsi="Times New Roman" w:cs="Times New Roman"/>
          <w:b/>
          <w:color w:val="000000" w:themeColor="text1"/>
          <w:sz w:val="24"/>
          <w:szCs w:val="24"/>
        </w:rPr>
      </w:pPr>
      <w:r w:rsidRPr="000E7CC2">
        <w:rPr>
          <w:rFonts w:ascii="Times New Roman" w:hAnsi="Times New Roman" w:cs="Times New Roman"/>
          <w:b/>
          <w:color w:val="000000" w:themeColor="text1"/>
          <w:sz w:val="24"/>
          <w:szCs w:val="24"/>
        </w:rPr>
        <w:t>Eğitim Planları:</w:t>
      </w:r>
    </w:p>
    <w:p w:rsidR="001535FD" w:rsidRDefault="001535FD" w:rsidP="001535FD">
      <w:pPr>
        <w:pStyle w:val="ListeParagraf"/>
        <w:numPr>
          <w:ilvl w:val="0"/>
          <w:numId w:val="1"/>
        </w:numPr>
        <w:spacing w:after="0" w:line="240" w:lineRule="auto"/>
        <w:ind w:left="454" w:hanging="454"/>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27.01.2023 tarihli ve 141 sayılı Senato kararı gereğince belirlenen pedagojik formasyon eğitim planları, 2023-2024 eğitim-öğretim yılı güz ve bahar yarıyılında uygulanacaktır.</w:t>
      </w:r>
    </w:p>
    <w:p w:rsidR="001535FD" w:rsidRPr="000E7CC2" w:rsidRDefault="001535FD" w:rsidP="001535FD">
      <w:pPr>
        <w:pStyle w:val="ListeParagraf"/>
        <w:spacing w:after="0" w:line="240" w:lineRule="auto"/>
        <w:ind w:left="454"/>
        <w:jc w:val="both"/>
        <w:rPr>
          <w:rFonts w:ascii="Times New Roman" w:hAnsi="Times New Roman" w:cs="Times New Roman"/>
          <w:color w:val="000000" w:themeColor="text1"/>
          <w:sz w:val="24"/>
          <w:szCs w:val="24"/>
        </w:rPr>
      </w:pPr>
    </w:p>
    <w:tbl>
      <w:tblPr>
        <w:tblStyle w:val="TabloKlavuzu"/>
        <w:tblW w:w="8943" w:type="dxa"/>
        <w:tblInd w:w="137" w:type="dxa"/>
        <w:tblLook w:val="04A0" w:firstRow="1" w:lastRow="0" w:firstColumn="1" w:lastColumn="0" w:noHBand="0" w:noVBand="1"/>
      </w:tblPr>
      <w:tblGrid>
        <w:gridCol w:w="1133"/>
        <w:gridCol w:w="1244"/>
        <w:gridCol w:w="4144"/>
        <w:gridCol w:w="553"/>
        <w:gridCol w:w="554"/>
        <w:gridCol w:w="554"/>
        <w:gridCol w:w="761"/>
      </w:tblGrid>
      <w:tr w:rsidR="001535FD" w:rsidRPr="000E7CC2" w:rsidTr="00ED2A63">
        <w:trPr>
          <w:trHeight w:val="397"/>
        </w:trPr>
        <w:tc>
          <w:tcPr>
            <w:tcW w:w="1133"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Sınıf</w:t>
            </w:r>
          </w:p>
        </w:tc>
        <w:tc>
          <w:tcPr>
            <w:tcW w:w="124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Dönem</w:t>
            </w:r>
          </w:p>
        </w:tc>
        <w:tc>
          <w:tcPr>
            <w:tcW w:w="414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Dersler</w:t>
            </w:r>
          </w:p>
        </w:tc>
        <w:tc>
          <w:tcPr>
            <w:tcW w:w="553"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T</w:t>
            </w:r>
          </w:p>
        </w:tc>
        <w:tc>
          <w:tcPr>
            <w:tcW w:w="55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U</w:t>
            </w:r>
          </w:p>
        </w:tc>
        <w:tc>
          <w:tcPr>
            <w:tcW w:w="55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K</w:t>
            </w:r>
          </w:p>
        </w:tc>
        <w:tc>
          <w:tcPr>
            <w:tcW w:w="761" w:type="dxa"/>
            <w:vAlign w:val="center"/>
          </w:tcPr>
          <w:p w:rsidR="001535FD" w:rsidRPr="000E7CC2" w:rsidRDefault="001535FD" w:rsidP="00ED2A63">
            <w:pPr>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AKTS</w:t>
            </w:r>
          </w:p>
        </w:tc>
      </w:tr>
      <w:tr w:rsidR="001535FD" w:rsidRPr="000E7CC2" w:rsidTr="00ED2A63">
        <w:trPr>
          <w:trHeight w:val="397"/>
        </w:trPr>
        <w:tc>
          <w:tcPr>
            <w:tcW w:w="1133" w:type="dxa"/>
            <w:vMerge w:val="restart"/>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2. SINIF</w:t>
            </w:r>
          </w:p>
        </w:tc>
        <w:tc>
          <w:tcPr>
            <w:tcW w:w="1244"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 Yarıyıl</w:t>
            </w: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FRM23201 Eğitime Giriş</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FRM23203 Eğitim Psikolojisi</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restart"/>
            <w:vAlign w:val="center"/>
          </w:tcPr>
          <w:p w:rsidR="001535FD" w:rsidRPr="000E7CC2" w:rsidRDefault="001535FD" w:rsidP="00ED2A63">
            <w:pPr>
              <w:tabs>
                <w:tab w:val="left" w:pos="3120"/>
              </w:tabs>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 Yarıyıl</w:t>
            </w: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FRM23202 Öğretim Teknolojileri</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ign w:val="center"/>
          </w:tcPr>
          <w:p w:rsidR="001535FD" w:rsidRPr="000E7CC2" w:rsidRDefault="001535FD" w:rsidP="00ED2A63">
            <w:pPr>
              <w:tabs>
                <w:tab w:val="left" w:pos="3120"/>
              </w:tabs>
              <w:ind w:left="57"/>
              <w:contextualSpacing/>
              <w:rPr>
                <w:rFonts w:ascii="Times New Roman" w:hAnsi="Times New Roman" w:cs="Times New Roman"/>
                <w:color w:val="000000" w:themeColor="text1"/>
                <w:sz w:val="20"/>
                <w:szCs w:val="20"/>
              </w:rPr>
            </w:pP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FRM23204 Rehberlik ve Özel Eğitim</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33" w:type="dxa"/>
            <w:vMerge w:val="restart"/>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3. SINIF</w:t>
            </w:r>
          </w:p>
        </w:tc>
        <w:tc>
          <w:tcPr>
            <w:tcW w:w="1244"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5. Yarıyıl</w:t>
            </w: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FRM23301 Öğretim İlke ve Yöntemleri</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FRM23303 Sınıf Yönetimi</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6. Yarıyıl</w:t>
            </w: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FRM23302 Eğitimde Ölçme ve Değerlendirme</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44"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FRM23304 Özel Öğretim Yöntemleri</w:t>
            </w:r>
          </w:p>
        </w:tc>
        <w:tc>
          <w:tcPr>
            <w:tcW w:w="55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5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40"/>
        </w:trPr>
        <w:tc>
          <w:tcPr>
            <w:tcW w:w="1133" w:type="dxa"/>
            <w:vMerge w:val="restart"/>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4. SINIF</w:t>
            </w:r>
          </w:p>
        </w:tc>
        <w:tc>
          <w:tcPr>
            <w:tcW w:w="12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7. Yarıyıl</w:t>
            </w:r>
          </w:p>
        </w:tc>
        <w:tc>
          <w:tcPr>
            <w:tcW w:w="4144"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 xml:space="preserve">FRM23401 Öğretmenlik Uygulaması </w:t>
            </w:r>
          </w:p>
        </w:tc>
        <w:tc>
          <w:tcPr>
            <w:tcW w:w="553" w:type="dxa"/>
            <w:vMerge w:val="restart"/>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1</w:t>
            </w:r>
          </w:p>
        </w:tc>
        <w:tc>
          <w:tcPr>
            <w:tcW w:w="554" w:type="dxa"/>
            <w:vMerge w:val="restart"/>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8</w:t>
            </w:r>
          </w:p>
        </w:tc>
        <w:tc>
          <w:tcPr>
            <w:tcW w:w="554" w:type="dxa"/>
            <w:vMerge w:val="restart"/>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5</w:t>
            </w:r>
          </w:p>
        </w:tc>
        <w:tc>
          <w:tcPr>
            <w:tcW w:w="761" w:type="dxa"/>
            <w:vMerge w:val="restart"/>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10</w:t>
            </w:r>
          </w:p>
        </w:tc>
      </w:tr>
      <w:tr w:rsidR="001535FD" w:rsidRPr="000E7CC2" w:rsidTr="00ED2A63">
        <w:trPr>
          <w:trHeight w:val="397"/>
        </w:trPr>
        <w:tc>
          <w:tcPr>
            <w:tcW w:w="1133"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124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8. Yarıyıl</w:t>
            </w:r>
          </w:p>
        </w:tc>
        <w:tc>
          <w:tcPr>
            <w:tcW w:w="4144"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553" w:type="dxa"/>
            <w:vMerge/>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p>
        </w:tc>
        <w:tc>
          <w:tcPr>
            <w:tcW w:w="554" w:type="dxa"/>
            <w:vMerge/>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p>
        </w:tc>
        <w:tc>
          <w:tcPr>
            <w:tcW w:w="554" w:type="dxa"/>
            <w:vMerge/>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p>
        </w:tc>
        <w:tc>
          <w:tcPr>
            <w:tcW w:w="761" w:type="dxa"/>
            <w:vMerge/>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p>
        </w:tc>
      </w:tr>
      <w:tr w:rsidR="001535FD" w:rsidRPr="000E7CC2" w:rsidTr="00ED2A63">
        <w:trPr>
          <w:trHeight w:val="397"/>
        </w:trPr>
        <w:tc>
          <w:tcPr>
            <w:tcW w:w="6521" w:type="dxa"/>
            <w:gridSpan w:val="3"/>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Toplam</w:t>
            </w:r>
          </w:p>
        </w:tc>
        <w:tc>
          <w:tcPr>
            <w:tcW w:w="553" w:type="dxa"/>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23</w:t>
            </w:r>
          </w:p>
        </w:tc>
        <w:tc>
          <w:tcPr>
            <w:tcW w:w="554" w:type="dxa"/>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8</w:t>
            </w:r>
          </w:p>
        </w:tc>
        <w:tc>
          <w:tcPr>
            <w:tcW w:w="554" w:type="dxa"/>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27</w:t>
            </w:r>
          </w:p>
        </w:tc>
        <w:tc>
          <w:tcPr>
            <w:tcW w:w="761" w:type="dxa"/>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40</w:t>
            </w:r>
          </w:p>
        </w:tc>
      </w:tr>
    </w:tbl>
    <w:p w:rsidR="001535FD" w:rsidRPr="000E7CC2" w:rsidRDefault="001535FD" w:rsidP="001535FD">
      <w:pPr>
        <w:pStyle w:val="ListeParagraf"/>
        <w:spacing w:after="0" w:line="240" w:lineRule="auto"/>
        <w:ind w:left="454"/>
        <w:jc w:val="both"/>
        <w:rPr>
          <w:rFonts w:ascii="Times New Roman" w:hAnsi="Times New Roman" w:cs="Times New Roman"/>
          <w:color w:val="000000" w:themeColor="text1"/>
          <w:sz w:val="16"/>
          <w:szCs w:val="16"/>
        </w:rPr>
      </w:pP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Eğitim planlarına eklenen Pedagojik Formasyon Eğitimi Programı derslerinin AKTS kredisi toplamı 40 olup; öğrencinin lisans programı mezuniyeti için tamamlamak zorunda olduğu 240 AKTS kredisine, bu 40 AKTS ilave edilecektir.</w:t>
      </w:r>
    </w:p>
    <w:p w:rsidR="001535FD"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2023-2024 eğitim-öğretim yılı güz ve bahar yarıyılında lisans 2. sınıf öğrencileri için, aşağıda yer alan eğitim planındaki dersler açılacaktır.</w:t>
      </w:r>
    </w:p>
    <w:p w:rsidR="001535FD" w:rsidRDefault="001535FD" w:rsidP="001535FD">
      <w:pPr>
        <w:spacing w:after="0" w:line="240" w:lineRule="auto"/>
        <w:jc w:val="both"/>
        <w:rPr>
          <w:rFonts w:ascii="Times New Roman" w:hAnsi="Times New Roman" w:cs="Times New Roman"/>
          <w:color w:val="000000" w:themeColor="text1"/>
          <w:sz w:val="24"/>
          <w:szCs w:val="24"/>
        </w:rPr>
      </w:pPr>
    </w:p>
    <w:p w:rsidR="001535FD" w:rsidRPr="00AC7477" w:rsidRDefault="001535FD" w:rsidP="001535FD">
      <w:pPr>
        <w:spacing w:after="0" w:line="240" w:lineRule="auto"/>
        <w:jc w:val="both"/>
        <w:rPr>
          <w:rFonts w:ascii="Times New Roman" w:hAnsi="Times New Roman" w:cs="Times New Roman"/>
          <w:color w:val="000000" w:themeColor="text1"/>
          <w:sz w:val="24"/>
          <w:szCs w:val="24"/>
        </w:rPr>
      </w:pPr>
    </w:p>
    <w:tbl>
      <w:tblPr>
        <w:tblStyle w:val="TabloKlavuzu"/>
        <w:tblW w:w="8957" w:type="dxa"/>
        <w:tblInd w:w="137" w:type="dxa"/>
        <w:tblLook w:val="04A0" w:firstRow="1" w:lastRow="0" w:firstColumn="1" w:lastColumn="0" w:noHBand="0" w:noVBand="1"/>
      </w:tblPr>
      <w:tblGrid>
        <w:gridCol w:w="1170"/>
        <w:gridCol w:w="1288"/>
        <w:gridCol w:w="3994"/>
        <w:gridCol w:w="572"/>
        <w:gridCol w:w="573"/>
        <w:gridCol w:w="573"/>
        <w:gridCol w:w="787"/>
      </w:tblGrid>
      <w:tr w:rsidR="001535FD" w:rsidRPr="000E7CC2" w:rsidTr="00ED2A63">
        <w:trPr>
          <w:trHeight w:val="397"/>
        </w:trPr>
        <w:tc>
          <w:tcPr>
            <w:tcW w:w="1170"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lastRenderedPageBreak/>
              <w:t>Sınıf</w:t>
            </w:r>
          </w:p>
        </w:tc>
        <w:tc>
          <w:tcPr>
            <w:tcW w:w="1288"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Dönem</w:t>
            </w:r>
          </w:p>
        </w:tc>
        <w:tc>
          <w:tcPr>
            <w:tcW w:w="399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Dersler</w:t>
            </w:r>
          </w:p>
        </w:tc>
        <w:tc>
          <w:tcPr>
            <w:tcW w:w="572"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T</w:t>
            </w:r>
          </w:p>
        </w:tc>
        <w:tc>
          <w:tcPr>
            <w:tcW w:w="573"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U</w:t>
            </w:r>
          </w:p>
        </w:tc>
        <w:tc>
          <w:tcPr>
            <w:tcW w:w="573"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K</w:t>
            </w:r>
          </w:p>
        </w:tc>
        <w:tc>
          <w:tcPr>
            <w:tcW w:w="787" w:type="dxa"/>
            <w:vAlign w:val="center"/>
          </w:tcPr>
          <w:p w:rsidR="001535FD" w:rsidRPr="000E7CC2" w:rsidRDefault="001535FD" w:rsidP="00ED2A63">
            <w:pPr>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AKTS</w:t>
            </w:r>
          </w:p>
        </w:tc>
      </w:tr>
      <w:tr w:rsidR="001535FD" w:rsidRPr="000E7CC2" w:rsidTr="00ED2A63">
        <w:trPr>
          <w:trHeight w:val="397"/>
        </w:trPr>
        <w:tc>
          <w:tcPr>
            <w:tcW w:w="1170" w:type="dxa"/>
            <w:vMerge w:val="restart"/>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2. SINIF</w:t>
            </w:r>
          </w:p>
        </w:tc>
        <w:tc>
          <w:tcPr>
            <w:tcW w:w="1288"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 Yarıyıl</w:t>
            </w:r>
          </w:p>
        </w:tc>
        <w:tc>
          <w:tcPr>
            <w:tcW w:w="399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FRM23201 Eğitime Giriş</w:t>
            </w:r>
          </w:p>
        </w:tc>
        <w:tc>
          <w:tcPr>
            <w:tcW w:w="57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8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70"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88"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399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FRM23203 Eğitim Psikolojisi</w:t>
            </w:r>
          </w:p>
        </w:tc>
        <w:tc>
          <w:tcPr>
            <w:tcW w:w="57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8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70"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88" w:type="dxa"/>
            <w:vMerge w:val="restart"/>
            <w:vAlign w:val="center"/>
          </w:tcPr>
          <w:p w:rsidR="001535FD" w:rsidRPr="000E7CC2" w:rsidRDefault="001535FD" w:rsidP="00ED2A63">
            <w:pPr>
              <w:tabs>
                <w:tab w:val="left" w:pos="3120"/>
              </w:tabs>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 Yarıyıl</w:t>
            </w:r>
          </w:p>
        </w:tc>
        <w:tc>
          <w:tcPr>
            <w:tcW w:w="399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FRM23202 Öğretim Teknolojileri</w:t>
            </w:r>
          </w:p>
        </w:tc>
        <w:tc>
          <w:tcPr>
            <w:tcW w:w="57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8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170"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288" w:type="dxa"/>
            <w:vMerge/>
            <w:vAlign w:val="center"/>
          </w:tcPr>
          <w:p w:rsidR="001535FD" w:rsidRPr="000E7CC2" w:rsidRDefault="001535FD" w:rsidP="00ED2A63">
            <w:pPr>
              <w:tabs>
                <w:tab w:val="left" w:pos="3120"/>
              </w:tabs>
              <w:ind w:left="57"/>
              <w:contextualSpacing/>
              <w:rPr>
                <w:rFonts w:ascii="Times New Roman" w:hAnsi="Times New Roman" w:cs="Times New Roman"/>
                <w:color w:val="000000" w:themeColor="text1"/>
                <w:sz w:val="20"/>
                <w:szCs w:val="20"/>
              </w:rPr>
            </w:pPr>
          </w:p>
        </w:tc>
        <w:tc>
          <w:tcPr>
            <w:tcW w:w="399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FRM23204 Rehberlik ve Özel Eğitim</w:t>
            </w:r>
          </w:p>
        </w:tc>
        <w:tc>
          <w:tcPr>
            <w:tcW w:w="57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73"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8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bl>
    <w:p w:rsidR="001535FD" w:rsidRPr="000E7CC2" w:rsidRDefault="001535FD" w:rsidP="001535FD">
      <w:pPr>
        <w:spacing w:after="0" w:line="240" w:lineRule="auto"/>
        <w:contextualSpacing/>
        <w:jc w:val="both"/>
        <w:rPr>
          <w:rFonts w:ascii="Times New Roman" w:hAnsi="Times New Roman" w:cs="Times New Roman"/>
          <w:color w:val="000000" w:themeColor="text1"/>
          <w:sz w:val="24"/>
          <w:szCs w:val="24"/>
        </w:rPr>
      </w:pPr>
    </w:p>
    <w:p w:rsidR="001535FD"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2023-2024 eğitim-öğretim yılı güz ve bahar dönemlerinde 3. ve 4. sınıf öğrencileri için, 2022-2023 eğitim-öğretim yılında ders almadıklarından dolayı, eğitim planındaki; 3. ve 5. yarıyıllardaki dersler güz döneminde, 4. ve 6. yarıyıllardaki dersler bahar döneminde aşağıda belirtildiği şekilde açılacaktır.</w:t>
      </w:r>
    </w:p>
    <w:p w:rsidR="001535FD" w:rsidRDefault="001535FD" w:rsidP="001535FD">
      <w:pPr>
        <w:pStyle w:val="ListeParagraf"/>
        <w:spacing w:after="0" w:line="240" w:lineRule="auto"/>
        <w:ind w:left="454"/>
        <w:jc w:val="both"/>
        <w:rPr>
          <w:rFonts w:ascii="Times New Roman" w:hAnsi="Times New Roman" w:cs="Times New Roman"/>
          <w:color w:val="000000" w:themeColor="text1"/>
          <w:sz w:val="24"/>
          <w:szCs w:val="24"/>
        </w:rPr>
      </w:pPr>
    </w:p>
    <w:tbl>
      <w:tblPr>
        <w:tblStyle w:val="TabloKlavuzu"/>
        <w:tblW w:w="8975" w:type="dxa"/>
        <w:tblInd w:w="137" w:type="dxa"/>
        <w:tblLook w:val="04A0" w:firstRow="1" w:lastRow="0" w:firstColumn="1" w:lastColumn="0" w:noHBand="0" w:noVBand="1"/>
      </w:tblPr>
      <w:tblGrid>
        <w:gridCol w:w="1111"/>
        <w:gridCol w:w="1393"/>
        <w:gridCol w:w="4080"/>
        <w:gridCol w:w="542"/>
        <w:gridCol w:w="544"/>
        <w:gridCol w:w="544"/>
        <w:gridCol w:w="761"/>
      </w:tblGrid>
      <w:tr w:rsidR="001535FD" w:rsidRPr="000E7CC2" w:rsidTr="00ED2A63">
        <w:trPr>
          <w:trHeight w:val="397"/>
        </w:trPr>
        <w:tc>
          <w:tcPr>
            <w:tcW w:w="1111"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Sınıf</w:t>
            </w:r>
          </w:p>
        </w:tc>
        <w:tc>
          <w:tcPr>
            <w:tcW w:w="1393" w:type="dxa"/>
            <w:vAlign w:val="center"/>
          </w:tcPr>
          <w:p w:rsidR="001535FD" w:rsidRPr="00991EC4" w:rsidRDefault="001535FD" w:rsidP="00ED2A63">
            <w:pPr>
              <w:ind w:left="57"/>
              <w:contextualSpacing/>
              <w:rPr>
                <w:rFonts w:ascii="Times New Roman" w:hAnsi="Times New Roman" w:cs="Times New Roman"/>
                <w:b/>
                <w:color w:val="000000" w:themeColor="text1"/>
                <w:sz w:val="20"/>
                <w:szCs w:val="20"/>
              </w:rPr>
            </w:pPr>
            <w:r w:rsidRPr="00991EC4">
              <w:rPr>
                <w:rFonts w:ascii="Times New Roman" w:hAnsi="Times New Roman" w:cs="Times New Roman"/>
                <w:b/>
                <w:color w:val="000000" w:themeColor="text1"/>
                <w:sz w:val="20"/>
                <w:szCs w:val="20"/>
              </w:rPr>
              <w:t>Dönem</w:t>
            </w:r>
          </w:p>
        </w:tc>
        <w:tc>
          <w:tcPr>
            <w:tcW w:w="4080"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Dersler</w:t>
            </w:r>
          </w:p>
        </w:tc>
        <w:tc>
          <w:tcPr>
            <w:tcW w:w="542"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T</w:t>
            </w:r>
          </w:p>
        </w:tc>
        <w:tc>
          <w:tcPr>
            <w:tcW w:w="54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U</w:t>
            </w:r>
          </w:p>
        </w:tc>
        <w:tc>
          <w:tcPr>
            <w:tcW w:w="54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K</w:t>
            </w:r>
          </w:p>
        </w:tc>
        <w:tc>
          <w:tcPr>
            <w:tcW w:w="761" w:type="dxa"/>
            <w:vAlign w:val="center"/>
          </w:tcPr>
          <w:p w:rsidR="001535FD" w:rsidRPr="000E7CC2" w:rsidRDefault="001535FD" w:rsidP="00ED2A63">
            <w:pPr>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AKTS</w:t>
            </w:r>
          </w:p>
        </w:tc>
      </w:tr>
      <w:tr w:rsidR="001535FD" w:rsidRPr="000E7CC2" w:rsidTr="00ED2A63">
        <w:trPr>
          <w:trHeight w:val="397"/>
        </w:trPr>
        <w:tc>
          <w:tcPr>
            <w:tcW w:w="1111" w:type="dxa"/>
            <w:vMerge w:val="restart"/>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3. SINIF ve</w:t>
            </w:r>
          </w:p>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4. SINIF</w:t>
            </w:r>
          </w:p>
        </w:tc>
        <w:tc>
          <w:tcPr>
            <w:tcW w:w="1393" w:type="dxa"/>
            <w:vMerge w:val="restart"/>
            <w:vAlign w:val="center"/>
          </w:tcPr>
          <w:p w:rsidR="001535FD" w:rsidRPr="00991EC4" w:rsidRDefault="001535FD" w:rsidP="00ED2A63">
            <w:pPr>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Güz Döneminde</w:t>
            </w:r>
          </w:p>
          <w:p w:rsidR="001535FD" w:rsidRPr="00991EC4" w:rsidRDefault="001535FD" w:rsidP="00ED2A63">
            <w:pPr>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3. Yarıyıl</w:t>
            </w:r>
          </w:p>
          <w:p w:rsidR="001535FD" w:rsidRPr="00991EC4" w:rsidRDefault="001535FD" w:rsidP="00ED2A63">
            <w:pPr>
              <w:tabs>
                <w:tab w:val="left" w:pos="3120"/>
              </w:tabs>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5. Yarıyıl</w:t>
            </w:r>
          </w:p>
          <w:p w:rsidR="001535FD" w:rsidRPr="00991EC4" w:rsidRDefault="001535FD" w:rsidP="00ED2A63">
            <w:pPr>
              <w:tabs>
                <w:tab w:val="left" w:pos="3120"/>
              </w:tabs>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Dersleri</w:t>
            </w: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FRM23201 Eğitime Giriş</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tabs>
                <w:tab w:val="left" w:pos="3120"/>
              </w:tabs>
              <w:ind w:left="57"/>
              <w:contextualSpacing/>
              <w:jc w:val="center"/>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FRM23203 Eğitim Psikolojisi</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tabs>
                <w:tab w:val="left" w:pos="3120"/>
              </w:tabs>
              <w:ind w:left="57"/>
              <w:contextualSpacing/>
              <w:jc w:val="center"/>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FRM23301 Öğretim İlke ve Yöntemleri</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tabs>
                <w:tab w:val="left" w:pos="3120"/>
              </w:tabs>
              <w:ind w:left="57"/>
              <w:contextualSpacing/>
              <w:jc w:val="center"/>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FRM23303 Sınıf Yönetimi</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restart"/>
            <w:vAlign w:val="center"/>
          </w:tcPr>
          <w:p w:rsidR="001535FD" w:rsidRPr="00991EC4" w:rsidRDefault="001535FD" w:rsidP="00ED2A63">
            <w:pPr>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Bahar Döneminde 4. Yarıyıl</w:t>
            </w:r>
          </w:p>
          <w:p w:rsidR="001535FD" w:rsidRPr="00991EC4" w:rsidRDefault="001535FD" w:rsidP="00ED2A63">
            <w:pPr>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6. Yarıyıl</w:t>
            </w:r>
          </w:p>
          <w:p w:rsidR="001535FD" w:rsidRPr="00991EC4" w:rsidRDefault="001535FD" w:rsidP="00ED2A63">
            <w:pPr>
              <w:ind w:left="57"/>
              <w:contextualSpacing/>
              <w:jc w:val="center"/>
              <w:rPr>
                <w:rFonts w:ascii="Times New Roman" w:hAnsi="Times New Roman" w:cs="Times New Roman"/>
                <w:color w:val="000000" w:themeColor="text1"/>
                <w:sz w:val="20"/>
                <w:szCs w:val="20"/>
              </w:rPr>
            </w:pPr>
            <w:r w:rsidRPr="00991EC4">
              <w:rPr>
                <w:rFonts w:ascii="Times New Roman" w:hAnsi="Times New Roman" w:cs="Times New Roman"/>
                <w:color w:val="000000" w:themeColor="text1"/>
                <w:sz w:val="20"/>
                <w:szCs w:val="20"/>
              </w:rPr>
              <w:t>Dersleri</w:t>
            </w: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FRM23202 Öğretim Teknolojileri</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ind w:left="57"/>
              <w:contextualSpacing/>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FRM23204 Rehberlik ve Özel Eğitim</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ind w:left="57"/>
              <w:contextualSpacing/>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FRM23302 Eğitimde Ölçme ve Değerlendirme</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111"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393" w:type="dxa"/>
            <w:vMerge/>
            <w:vAlign w:val="center"/>
          </w:tcPr>
          <w:p w:rsidR="001535FD" w:rsidRPr="00991EC4" w:rsidRDefault="001535FD" w:rsidP="00ED2A63">
            <w:pPr>
              <w:ind w:left="57"/>
              <w:contextualSpacing/>
              <w:rPr>
                <w:rFonts w:ascii="Times New Roman" w:hAnsi="Times New Roman" w:cs="Times New Roman"/>
                <w:color w:val="000000" w:themeColor="text1"/>
                <w:sz w:val="20"/>
                <w:szCs w:val="20"/>
              </w:rPr>
            </w:pPr>
          </w:p>
        </w:tc>
        <w:tc>
          <w:tcPr>
            <w:tcW w:w="4080"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FRM23304 Özel Öğretim Yöntemleri</w:t>
            </w:r>
          </w:p>
        </w:tc>
        <w:tc>
          <w:tcPr>
            <w:tcW w:w="542"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4"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bl>
    <w:p w:rsidR="001535FD" w:rsidRDefault="001535FD" w:rsidP="001535FD">
      <w:pPr>
        <w:pStyle w:val="ListeParagraf"/>
        <w:spacing w:after="0" w:line="240" w:lineRule="auto"/>
        <w:ind w:left="454"/>
        <w:jc w:val="both"/>
        <w:rPr>
          <w:rFonts w:ascii="Times New Roman" w:hAnsi="Times New Roman" w:cs="Times New Roman"/>
          <w:color w:val="000000" w:themeColor="text1"/>
          <w:sz w:val="24"/>
          <w:szCs w:val="24"/>
        </w:rPr>
      </w:pPr>
    </w:p>
    <w:p w:rsidR="001535FD"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2022-2023 bahar döneminde pedagojik formasyon eğitimi programına kaydolup, mezun durumda olan 4. Sınıf öğrencileri; 2022-2023 öğretim yılında ders almadıklarından dolayı, aşağıda yer alan eğitim planındaki derslerin tümü 2023-2024 eğitim-öğretim yılı güz döneminde açılacaktır.</w:t>
      </w:r>
    </w:p>
    <w:p w:rsidR="001535FD" w:rsidRPr="000E7CC2" w:rsidRDefault="001535FD" w:rsidP="001535FD">
      <w:pPr>
        <w:pStyle w:val="ListeParagraf"/>
        <w:spacing w:after="0" w:line="240" w:lineRule="auto"/>
        <w:ind w:left="454"/>
        <w:jc w:val="both"/>
        <w:rPr>
          <w:rFonts w:ascii="Times New Roman" w:hAnsi="Times New Roman" w:cs="Times New Roman"/>
          <w:color w:val="000000" w:themeColor="text1"/>
          <w:sz w:val="24"/>
          <w:szCs w:val="24"/>
        </w:rPr>
      </w:pPr>
    </w:p>
    <w:tbl>
      <w:tblPr>
        <w:tblStyle w:val="TabloKlavuzu"/>
        <w:tblW w:w="8943" w:type="dxa"/>
        <w:tblInd w:w="137" w:type="dxa"/>
        <w:tblLook w:val="04A0" w:firstRow="1" w:lastRow="0" w:firstColumn="1" w:lastColumn="0" w:noHBand="0" w:noVBand="1"/>
      </w:tblPr>
      <w:tblGrid>
        <w:gridCol w:w="1329"/>
        <w:gridCol w:w="1081"/>
        <w:gridCol w:w="4134"/>
        <w:gridCol w:w="545"/>
        <w:gridCol w:w="546"/>
        <w:gridCol w:w="547"/>
        <w:gridCol w:w="761"/>
      </w:tblGrid>
      <w:tr w:rsidR="001535FD" w:rsidRPr="000E7CC2" w:rsidTr="00ED2A63">
        <w:trPr>
          <w:trHeight w:val="397"/>
        </w:trPr>
        <w:tc>
          <w:tcPr>
            <w:tcW w:w="1329"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Sınıf</w:t>
            </w:r>
          </w:p>
        </w:tc>
        <w:tc>
          <w:tcPr>
            <w:tcW w:w="1081"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Dönem</w:t>
            </w:r>
          </w:p>
        </w:tc>
        <w:tc>
          <w:tcPr>
            <w:tcW w:w="4134"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Dersler</w:t>
            </w:r>
          </w:p>
        </w:tc>
        <w:tc>
          <w:tcPr>
            <w:tcW w:w="545"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T</w:t>
            </w:r>
          </w:p>
        </w:tc>
        <w:tc>
          <w:tcPr>
            <w:tcW w:w="546"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U</w:t>
            </w:r>
          </w:p>
        </w:tc>
        <w:tc>
          <w:tcPr>
            <w:tcW w:w="547" w:type="dxa"/>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K</w:t>
            </w:r>
          </w:p>
        </w:tc>
        <w:tc>
          <w:tcPr>
            <w:tcW w:w="761" w:type="dxa"/>
            <w:vAlign w:val="center"/>
          </w:tcPr>
          <w:p w:rsidR="001535FD" w:rsidRPr="000E7CC2" w:rsidRDefault="001535FD" w:rsidP="00ED2A63">
            <w:pPr>
              <w:contextualSpacing/>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AKTS</w:t>
            </w:r>
          </w:p>
        </w:tc>
      </w:tr>
      <w:tr w:rsidR="001535FD" w:rsidRPr="000E7CC2" w:rsidTr="00ED2A63">
        <w:trPr>
          <w:trHeight w:val="397"/>
        </w:trPr>
        <w:tc>
          <w:tcPr>
            <w:tcW w:w="1329" w:type="dxa"/>
            <w:vMerge w:val="restart"/>
            <w:vAlign w:val="center"/>
          </w:tcPr>
          <w:p w:rsidR="001535FD" w:rsidRPr="000E7CC2" w:rsidRDefault="001535FD" w:rsidP="00ED2A63">
            <w:pPr>
              <w:ind w:left="57"/>
              <w:contextualSpacing/>
              <w:jc w:val="center"/>
              <w:rPr>
                <w:rFonts w:ascii="Times New Roman" w:hAnsi="Times New Roman" w:cs="Times New Roman"/>
                <w:b/>
                <w:color w:val="000000" w:themeColor="text1"/>
                <w:sz w:val="20"/>
                <w:szCs w:val="20"/>
              </w:rPr>
            </w:pPr>
            <w:r w:rsidRPr="000E7CC2">
              <w:rPr>
                <w:rFonts w:ascii="Times New Roman" w:hAnsi="Times New Roman" w:cs="Times New Roman"/>
                <w:b/>
                <w:color w:val="000000" w:themeColor="text1"/>
                <w:sz w:val="20"/>
                <w:szCs w:val="20"/>
              </w:rPr>
              <w:t>MEZUN DURUMDA 4. SINIF</w:t>
            </w:r>
          </w:p>
        </w:tc>
        <w:tc>
          <w:tcPr>
            <w:tcW w:w="1081"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 Yarıyıl</w:t>
            </w: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FRM23201 Eğitime Giriş</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FRM23203 Eğitim Psikolojisi</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restart"/>
            <w:vAlign w:val="center"/>
          </w:tcPr>
          <w:p w:rsidR="001535FD" w:rsidRPr="003875CE" w:rsidRDefault="001535FD" w:rsidP="003875CE">
            <w:pPr>
              <w:tabs>
                <w:tab w:val="left" w:pos="3120"/>
              </w:tabs>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 Yarıyıl</w:t>
            </w:r>
            <w:bookmarkStart w:id="0" w:name="_GoBack"/>
            <w:bookmarkEnd w:id="0"/>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FRM23202 Öğretim Teknolojileri</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ign w:val="center"/>
          </w:tcPr>
          <w:p w:rsidR="001535FD" w:rsidRPr="000E7CC2" w:rsidRDefault="001535FD" w:rsidP="00ED2A63">
            <w:pPr>
              <w:tabs>
                <w:tab w:val="left" w:pos="3120"/>
              </w:tabs>
              <w:ind w:left="57"/>
              <w:contextualSpacing/>
              <w:rPr>
                <w:rFonts w:ascii="Times New Roman" w:hAnsi="Times New Roman" w:cs="Times New Roman"/>
                <w:color w:val="000000" w:themeColor="text1"/>
                <w:sz w:val="20"/>
                <w:szCs w:val="20"/>
              </w:rPr>
            </w:pP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FRM23204 Rehberlik ve Özel Eğitim</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5. Yarıyıl</w:t>
            </w: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FRM23301 Öğretim İlke ve Yöntemleri</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FRM23303 Sınıf Yönetimi</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2</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restart"/>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6. Yarıyıl</w:t>
            </w: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FRM23302 Eğitimde Ölçme ve Değerlendirme</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397"/>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Merge/>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FRM23304 Özel Öğretim Yöntemleri</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0</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3</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4</w:t>
            </w:r>
          </w:p>
        </w:tc>
      </w:tr>
      <w:tr w:rsidR="001535FD" w:rsidRPr="000E7CC2" w:rsidTr="00ED2A63">
        <w:trPr>
          <w:trHeight w:val="454"/>
        </w:trPr>
        <w:tc>
          <w:tcPr>
            <w:tcW w:w="1329" w:type="dxa"/>
            <w:vMerge/>
            <w:vAlign w:val="center"/>
          </w:tcPr>
          <w:p w:rsidR="001535FD" w:rsidRPr="000E7CC2" w:rsidRDefault="001535FD" w:rsidP="00ED2A63">
            <w:pPr>
              <w:ind w:left="57"/>
              <w:contextualSpacing/>
              <w:rPr>
                <w:rFonts w:ascii="Times New Roman" w:hAnsi="Times New Roman" w:cs="Times New Roman"/>
                <w:b/>
                <w:color w:val="000000" w:themeColor="text1"/>
                <w:sz w:val="20"/>
                <w:szCs w:val="20"/>
              </w:rPr>
            </w:pPr>
          </w:p>
        </w:tc>
        <w:tc>
          <w:tcPr>
            <w:tcW w:w="1081"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7. Yarıyıl</w:t>
            </w:r>
          </w:p>
        </w:tc>
        <w:tc>
          <w:tcPr>
            <w:tcW w:w="4134" w:type="dxa"/>
            <w:vAlign w:val="center"/>
          </w:tcPr>
          <w:p w:rsidR="001535FD" w:rsidRPr="000E7CC2" w:rsidRDefault="001535FD" w:rsidP="00ED2A63">
            <w:pPr>
              <w:ind w:left="57"/>
              <w:contextualSpacing/>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 xml:space="preserve">FRM23401 Öğretmenlik Uygulaması </w:t>
            </w:r>
          </w:p>
        </w:tc>
        <w:tc>
          <w:tcPr>
            <w:tcW w:w="545"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1</w:t>
            </w:r>
          </w:p>
        </w:tc>
        <w:tc>
          <w:tcPr>
            <w:tcW w:w="546"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8</w:t>
            </w:r>
          </w:p>
        </w:tc>
        <w:tc>
          <w:tcPr>
            <w:tcW w:w="547"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5</w:t>
            </w:r>
          </w:p>
        </w:tc>
        <w:tc>
          <w:tcPr>
            <w:tcW w:w="761" w:type="dxa"/>
            <w:vAlign w:val="center"/>
          </w:tcPr>
          <w:p w:rsidR="001535FD" w:rsidRPr="000E7CC2" w:rsidRDefault="001535FD" w:rsidP="00ED2A63">
            <w:pPr>
              <w:ind w:left="57"/>
              <w:contextualSpacing/>
              <w:jc w:val="center"/>
              <w:rPr>
                <w:rFonts w:ascii="Times New Roman" w:hAnsi="Times New Roman" w:cs="Times New Roman"/>
                <w:color w:val="000000" w:themeColor="text1"/>
                <w:sz w:val="20"/>
                <w:szCs w:val="20"/>
              </w:rPr>
            </w:pPr>
            <w:r w:rsidRPr="000E7CC2">
              <w:rPr>
                <w:rFonts w:ascii="Times New Roman" w:hAnsi="Times New Roman" w:cs="Times New Roman"/>
                <w:color w:val="000000" w:themeColor="text1"/>
                <w:sz w:val="20"/>
                <w:szCs w:val="20"/>
              </w:rPr>
              <w:t>10</w:t>
            </w:r>
          </w:p>
        </w:tc>
      </w:tr>
    </w:tbl>
    <w:p w:rsidR="001535FD" w:rsidRPr="000E7CC2" w:rsidRDefault="001535FD" w:rsidP="001535FD">
      <w:pPr>
        <w:pStyle w:val="ListeParagraf"/>
        <w:spacing w:after="0" w:line="240" w:lineRule="auto"/>
        <w:ind w:left="454"/>
        <w:jc w:val="both"/>
        <w:rPr>
          <w:rFonts w:ascii="Times New Roman" w:hAnsi="Times New Roman" w:cs="Times New Roman"/>
          <w:color w:val="000000" w:themeColor="text1"/>
          <w:sz w:val="24"/>
          <w:szCs w:val="24"/>
        </w:rPr>
      </w:pPr>
    </w:p>
    <w:p w:rsidR="001535FD" w:rsidRPr="000E7CC2" w:rsidRDefault="001535FD" w:rsidP="001535FD">
      <w:pPr>
        <w:spacing w:after="0" w:line="240" w:lineRule="auto"/>
        <w:ind w:left="454" w:hanging="397"/>
        <w:contextualSpacing/>
        <w:jc w:val="both"/>
        <w:rPr>
          <w:rFonts w:ascii="Times New Roman" w:hAnsi="Times New Roman" w:cs="Times New Roman"/>
          <w:b/>
          <w:color w:val="000000" w:themeColor="text1"/>
          <w:sz w:val="24"/>
          <w:szCs w:val="24"/>
        </w:rPr>
      </w:pPr>
      <w:r w:rsidRPr="000E7CC2">
        <w:rPr>
          <w:rFonts w:ascii="Times New Roman" w:hAnsi="Times New Roman" w:cs="Times New Roman"/>
          <w:b/>
          <w:color w:val="000000" w:themeColor="text1"/>
          <w:sz w:val="24"/>
          <w:szCs w:val="24"/>
        </w:rPr>
        <w:t>Öğrenci Başvuruları:</w:t>
      </w: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Millî Eğitim Bakanlığı Talim ve Terbiye Kurulunun 20.02.2014 tarihli ve 9 sayılı ‘Öğretmenlik Alanları, Atama ve Ders Okutma Esasları’nda yer alan tüm programlarda öğrenim gören öğrencilerden pedagojik formasyon eğitimi almayı talep eden öğrenciler, kayıtlı oldukları programın eğitim planındaki dersler dışında, plana eklenen pedagojik formasyon eğitimi derslerini almak ve başarmak zorundadır. </w:t>
      </w: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Bölüm başkanlılarında, pedagojik formasyon eğitimi programı kapsamında öğrenci başvurularını almak ve danışmanlık desteği sunmak için bir danışman öğretim elemanı görevlendirilecektir.</w:t>
      </w:r>
    </w:p>
    <w:p w:rsidR="001535FD" w:rsidRDefault="001535FD" w:rsidP="001535FD">
      <w:pPr>
        <w:pStyle w:val="ListeParagraf"/>
        <w:numPr>
          <w:ilvl w:val="0"/>
          <w:numId w:val="1"/>
        </w:numPr>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Öğrenciler akademik danışmanlarından bilgi edindikten sonra pedagojik formasyon eğitimi programı başvurularını, </w:t>
      </w:r>
      <w:r>
        <w:rPr>
          <w:rFonts w:ascii="Times New Roman" w:hAnsi="Times New Roman" w:cs="Times New Roman"/>
          <w:color w:val="000000" w:themeColor="text1"/>
          <w:sz w:val="24"/>
          <w:szCs w:val="24"/>
        </w:rPr>
        <w:t>Başvuru</w:t>
      </w:r>
      <w:r w:rsidRPr="000E7CC2">
        <w:rPr>
          <w:rFonts w:ascii="Times New Roman" w:hAnsi="Times New Roman" w:cs="Times New Roman"/>
          <w:color w:val="000000" w:themeColor="text1"/>
          <w:sz w:val="24"/>
          <w:szCs w:val="24"/>
        </w:rPr>
        <w:t xml:space="preserve"> Dilekçesini doldurarak </w:t>
      </w:r>
      <w:r w:rsidRPr="000E7CC2">
        <w:rPr>
          <w:rFonts w:ascii="Times New Roman" w:hAnsi="Times New Roman" w:cs="Times New Roman"/>
          <w:b/>
          <w:color w:val="000000" w:themeColor="text1"/>
          <w:sz w:val="24"/>
          <w:szCs w:val="24"/>
        </w:rPr>
        <w:t>25-29 Eylül 2023</w:t>
      </w:r>
      <w:r w:rsidRPr="000E7CC2">
        <w:rPr>
          <w:rFonts w:ascii="Times New Roman" w:hAnsi="Times New Roman" w:cs="Times New Roman"/>
          <w:color w:val="000000" w:themeColor="text1"/>
          <w:sz w:val="24"/>
          <w:szCs w:val="24"/>
        </w:rPr>
        <w:t xml:space="preserve"> tarihleri arasında kayıtlı oldukları programın bölüm başkanlıklarına yapacaktır. Bölüm başkanlıklarına yapılan başvurular, birim yönetimine iletilecektir. </w:t>
      </w:r>
    </w:p>
    <w:p w:rsidR="001535FD" w:rsidRDefault="001535FD" w:rsidP="001535FD">
      <w:pPr>
        <w:pStyle w:val="ListeParagraf"/>
        <w:spacing w:after="0" w:line="240" w:lineRule="auto"/>
        <w:ind w:left="426"/>
        <w:jc w:val="both"/>
        <w:rPr>
          <w:rFonts w:ascii="Times New Roman" w:hAnsi="Times New Roman" w:cs="Times New Roman"/>
          <w:color w:val="000000" w:themeColor="text1"/>
          <w:sz w:val="24"/>
          <w:szCs w:val="24"/>
        </w:rPr>
      </w:pPr>
    </w:p>
    <w:p w:rsidR="001535FD" w:rsidRPr="000E7CC2" w:rsidRDefault="001535FD" w:rsidP="001535FD">
      <w:pPr>
        <w:pStyle w:val="ListeParagraf"/>
        <w:spacing w:after="0" w:line="240" w:lineRule="auto"/>
        <w:ind w:left="426"/>
        <w:jc w:val="both"/>
        <w:rPr>
          <w:rFonts w:ascii="Times New Roman" w:hAnsi="Times New Roman" w:cs="Times New Roman"/>
          <w:color w:val="000000" w:themeColor="text1"/>
          <w:sz w:val="24"/>
          <w:szCs w:val="24"/>
        </w:rPr>
      </w:pPr>
    </w:p>
    <w:p w:rsidR="001535FD" w:rsidRPr="000E7CC2" w:rsidRDefault="001535FD" w:rsidP="001535FD">
      <w:pPr>
        <w:spacing w:after="0" w:line="240" w:lineRule="auto"/>
        <w:ind w:left="454" w:hanging="397"/>
        <w:contextualSpacing/>
        <w:jc w:val="both"/>
        <w:rPr>
          <w:rFonts w:ascii="Times New Roman" w:hAnsi="Times New Roman" w:cs="Times New Roman"/>
          <w:b/>
          <w:color w:val="000000" w:themeColor="text1"/>
          <w:sz w:val="24"/>
          <w:szCs w:val="24"/>
        </w:rPr>
      </w:pPr>
      <w:r w:rsidRPr="000E7CC2">
        <w:rPr>
          <w:rFonts w:ascii="Times New Roman" w:hAnsi="Times New Roman" w:cs="Times New Roman"/>
          <w:b/>
          <w:color w:val="000000" w:themeColor="text1"/>
          <w:sz w:val="24"/>
          <w:szCs w:val="24"/>
        </w:rPr>
        <w:t>Öğretim ve Yürütme Süreci:</w:t>
      </w: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formasyona ilişkin tüm eğitim-öğretim süreçleri, Kırklareli Üniversitesi 2023-2024 Ön Lisans ve Lisans Akademik Takvimine göre yürütülecektir.</w:t>
      </w: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programı eğitim-öğretimi, Fen-Edebiyat Fakültesi Eğitim Bilimleri Bölümü tarafından yürütülecektir.</w:t>
      </w:r>
    </w:p>
    <w:p w:rsidR="001535FD" w:rsidRPr="000E7CC2" w:rsidRDefault="001535FD" w:rsidP="001535FD">
      <w:pPr>
        <w:pStyle w:val="ListeParagraf"/>
        <w:numPr>
          <w:ilvl w:val="0"/>
          <w:numId w:val="1"/>
        </w:numPr>
        <w:spacing w:after="0" w:line="240" w:lineRule="auto"/>
        <w:ind w:left="454" w:hanging="397"/>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eğitimine başvuran öğrenciler, Kırklareli Üniversitesi Ön Lisans ve Lisans Eğitim ve Öğretim Yönetmeliği'nin "Ders yükü ve ders alma esasları" başlıklı 19 uncu maddesinde yer alan hükümler doğrultusunda, ders kayıt döneminde açılacak formasyon eğitimi programı derslerini alabileceklerdir. (Örneğin; a</w:t>
      </w:r>
      <w:r w:rsidRPr="000E7CC2">
        <w:rPr>
          <w:rFonts w:ascii="Times New Roman" w:eastAsia="Calibri" w:hAnsi="Times New Roman" w:cs="Times New Roman"/>
          <w:color w:val="000000" w:themeColor="text1"/>
          <w:sz w:val="24"/>
          <w:szCs w:val="24"/>
        </w:rPr>
        <w:t>lt yarıyıllardan alacağı derslerle, kayıt yaptıracakları yarıyıldaki derslerin kredilerinin toplamı</w:t>
      </w:r>
      <w:r w:rsidRPr="000E7CC2">
        <w:rPr>
          <w:rFonts w:ascii="Times New Roman" w:eastAsia="Calibri" w:hAnsi="Times New Roman" w:cs="Times New Roman"/>
          <w:color w:val="000000" w:themeColor="text1"/>
          <w:sz w:val="20"/>
          <w:szCs w:val="20"/>
        </w:rPr>
        <w:t xml:space="preserve"> </w:t>
      </w:r>
      <w:r w:rsidRPr="000E7CC2">
        <w:rPr>
          <w:rFonts w:ascii="Times New Roman" w:hAnsi="Times New Roman" w:cs="Times New Roman"/>
          <w:color w:val="000000" w:themeColor="text1"/>
          <w:sz w:val="24"/>
          <w:szCs w:val="24"/>
        </w:rPr>
        <w:t>40 AKTS kredi yükünü aşmayacak olan öğrenci, öncelikle bölüm eğitim planındaki alması gereken dersleri, şayet alabileceği AKTS üst sınırını doldurmamış ise pedagojik formasyon dersleri ile birlikte toplamda 45 AKTS’ye kadar ders alabilecektir.)</w:t>
      </w:r>
    </w:p>
    <w:p w:rsidR="001535FD" w:rsidRPr="000E7CC2" w:rsidRDefault="001535FD" w:rsidP="001535FD">
      <w:pPr>
        <w:pStyle w:val="ListeParagraf"/>
        <w:numPr>
          <w:ilvl w:val="0"/>
          <w:numId w:val="1"/>
        </w:numPr>
        <w:spacing w:after="0" w:line="240" w:lineRule="auto"/>
        <w:ind w:left="511" w:hanging="454"/>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Birimlerdeki tüm planlamalar, ilgili Birim Yönetim Kurulu tarafından yapılacaktır. </w:t>
      </w:r>
    </w:p>
    <w:p w:rsidR="001535FD" w:rsidRPr="000E7CC2" w:rsidRDefault="001535FD" w:rsidP="001535FD">
      <w:pPr>
        <w:pStyle w:val="ListeParagraf"/>
        <w:numPr>
          <w:ilvl w:val="0"/>
          <w:numId w:val="1"/>
        </w:numPr>
        <w:spacing w:after="0" w:line="240" w:lineRule="auto"/>
        <w:ind w:left="511" w:hanging="454"/>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programına başlayan öğrencilerin öğrencilik hizmetleri, ilgili akademik birimlerin öğrenci işleri büroları tarafından yürütülecektir. Programın tüm birimlerde etkili yürütülebilmesi için yeterli sayıda personel görevlendirmesi yapılacaktır.</w:t>
      </w:r>
    </w:p>
    <w:p w:rsidR="001535FD" w:rsidRPr="000E7CC2" w:rsidRDefault="001535FD" w:rsidP="001535FD">
      <w:pPr>
        <w:pStyle w:val="ListeParagraf"/>
        <w:numPr>
          <w:ilvl w:val="0"/>
          <w:numId w:val="1"/>
        </w:numPr>
        <w:spacing w:after="0" w:line="240" w:lineRule="auto"/>
        <w:ind w:left="511" w:hanging="454"/>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Öğrenciler, "Öğretmenlik Uygulaması" dersi dışındaki diğer pedagojik formasyon eğitimi derslerinden daha önceden aldığı ve başarıyla tamamladığı dersler için kayıtlı oldukları birimin öğrenci işleri bürolarına muafiyet başvurusunda bulunabilecek olup, muafiyet işlemleri Kırklareli Üniversitesi Ön Lisans ve Lisans Muafiyet ve İntibak İşlemleri Yönergesi hükümlerine göre yürütülecektir. </w:t>
      </w:r>
    </w:p>
    <w:p w:rsidR="001535FD" w:rsidRPr="000E7CC2" w:rsidRDefault="001535FD" w:rsidP="001535FD">
      <w:pPr>
        <w:pStyle w:val="ListeParagraf"/>
        <w:numPr>
          <w:ilvl w:val="0"/>
          <w:numId w:val="1"/>
        </w:numPr>
        <w:spacing w:after="0" w:line="240" w:lineRule="auto"/>
        <w:ind w:left="511" w:hanging="454"/>
        <w:jc w:val="both"/>
        <w:rPr>
          <w:rFonts w:ascii="Times New Roman" w:hAnsi="Times New Roman" w:cs="Times New Roman"/>
          <w:b/>
          <w:color w:val="000000" w:themeColor="text1"/>
          <w:sz w:val="24"/>
          <w:szCs w:val="24"/>
        </w:rPr>
      </w:pPr>
      <w:r w:rsidRPr="000E7CC2">
        <w:rPr>
          <w:rFonts w:ascii="Times New Roman" w:hAnsi="Times New Roman" w:cs="Times New Roman"/>
          <w:color w:val="000000" w:themeColor="text1"/>
          <w:sz w:val="24"/>
          <w:szCs w:val="24"/>
        </w:rPr>
        <w:t>Pedagojik formasyon eğitimi programı dersleri, "Öğretmenlik Uygulaması" dersi hariç olmak üzere 2023-2024 eğitim-öğretim yılı güz ve bahar yarıyılında Pazartesi günleri öğlene kadar çevrim içi yürütülecek olup; isteyen öğrenciler için, Pazartesi günleri öğleden sonra Fen-Edebiyat Fakültesince ilan edilen dersliklerde yüz yüze yürütülecektir.</w:t>
      </w:r>
    </w:p>
    <w:p w:rsidR="001535FD" w:rsidRPr="000E7CC2" w:rsidRDefault="001535FD" w:rsidP="001535FD">
      <w:pPr>
        <w:pStyle w:val="ListeParagraf"/>
        <w:spacing w:after="0" w:line="240" w:lineRule="auto"/>
        <w:ind w:left="511"/>
        <w:jc w:val="both"/>
        <w:rPr>
          <w:rFonts w:ascii="Times New Roman" w:hAnsi="Times New Roman" w:cs="Times New Roman"/>
          <w:color w:val="000000" w:themeColor="text1"/>
          <w:sz w:val="24"/>
          <w:szCs w:val="24"/>
        </w:rPr>
      </w:pPr>
    </w:p>
    <w:p w:rsidR="001535FD" w:rsidRPr="000E7CC2" w:rsidRDefault="001535FD" w:rsidP="001535FD">
      <w:pPr>
        <w:spacing w:after="0" w:line="240" w:lineRule="auto"/>
        <w:ind w:left="57"/>
        <w:contextualSpacing/>
        <w:jc w:val="both"/>
        <w:rPr>
          <w:rFonts w:ascii="Times New Roman" w:hAnsi="Times New Roman" w:cs="Times New Roman"/>
          <w:b/>
          <w:color w:val="000000" w:themeColor="text1"/>
          <w:sz w:val="24"/>
          <w:szCs w:val="24"/>
        </w:rPr>
      </w:pPr>
      <w:r w:rsidRPr="000E7CC2">
        <w:rPr>
          <w:rFonts w:ascii="Times New Roman" w:hAnsi="Times New Roman" w:cs="Times New Roman"/>
          <w:b/>
          <w:color w:val="000000" w:themeColor="text1"/>
          <w:sz w:val="24"/>
          <w:szCs w:val="24"/>
        </w:rPr>
        <w:t>Öğretmenlik Uygulamaları:</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kapsamındaki Öğretmenlik Uygulaması dersi için Kırklareli İl Milli Eğitim Müdürlüğü ile koordinasyon sağlanacaktır. Öğrencilerin kayıtlı oldukları lisans programı ile ilgili Öğretmenlik Uygulaması dersi kapsamında, il merkezi dışında, ilçelerde bulunan okullarda da uygulama yapabileceklerdir.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sertifika programı kapsamındaki Öğretmenlik Uygulaması dersi için kayıtlı öğrenci sayısının öğretmenlik branşı dikkate alınarak ihtiyaç duyulan okul türleri ve sayıları ile uygulama öğretmenleri belirlenmesi için Kırklareli İl Milli Eğitim Müdürlüğü ile işbirliği içinde planlama ve uygulamalar yürütülecektir.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sertifika programına kayıtlı farklı branşlardaki öğrencilerin, Öğretmenlik Uygulaması dersinin yürütüleceği okullardaki uygulamalarının takibi için öğretim elemanı desteğine ihtiyaç duyulması halinde, Üniversite akademik birimleriyle iş birliği içinde gönüllü öğretim elemanları desteği sağlanacaktır.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Pedagojik formasyon eğitimi programı eğitim planında 4. Sınıf dersi olan "Öğretmenlik Uygulaması" dersinin yürütülmesinde, diğer pedagojik formasyon eğitimi derslerini almış ve başarmış olan 4. Sınıf öğrencilerine öncelik verilecektir. </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Öğretmenlik Uygulaması dersine dahil edilecek 4. Sınıf öğrencilerinin sayısı, Kırklareli ilinde Milli Eğitim Bakanlığına bağlı okullarda bulunan ilgili branş öğretmenleri sayısı ile sınırlıdır.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programı kapsamındaki Öğretmenlik Uygulaması dersinin yürütülmesi sürecinde, Kırklareli İl Merkezinde öğrencinin kayıtlı olduğu programa uygun öğretmenlik branşı olmaması durumunda, uygulamanın yapılamamasından Kırklareli Üniversitesi Pedagojik Formasyon Eğitimi birimi sorumlu değildir.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 xml:space="preserve">Kayıtlı olduğu programın mezuniyet için gerekli tüm şartlarını yerine getiren son sınıf öğrencilerinden diplomasını alarak mezun olmak isteyenler, diplomasını alabilir ve  ‘Mezunlar İçin Pedagojik Formasyon Eğitimi Sertifika Programına İlişkin Çerçeve Usul ve Esaslar’ın 11 inci maddesinde yer alan sertifika öğrenim ücretini ödeyerek ilgili dersleri alıp formasyon eğitimini tamamlayabilirler. Kayıtlı olduğu programın mezuniyet için tüm şartlarını yerine getiren; ancak pedagojik formasyon eğitimi almaya devam etmek istediğini yazılı olarak bildiren öğrenciler ise, 2023-2024 </w:t>
      </w:r>
      <w:r>
        <w:rPr>
          <w:rFonts w:ascii="Times New Roman" w:hAnsi="Times New Roman" w:cs="Times New Roman"/>
          <w:color w:val="000000" w:themeColor="text1"/>
          <w:sz w:val="24"/>
          <w:szCs w:val="24"/>
        </w:rPr>
        <w:t>eğitim-</w:t>
      </w:r>
      <w:r w:rsidRPr="000E7CC2">
        <w:rPr>
          <w:rFonts w:ascii="Times New Roman" w:hAnsi="Times New Roman" w:cs="Times New Roman"/>
          <w:color w:val="000000" w:themeColor="text1"/>
          <w:sz w:val="24"/>
          <w:szCs w:val="24"/>
        </w:rPr>
        <w:t>öğretim yılı bahar dönemine kadar lisans öğrenci haklarına sahip olarak öğrenimlerine devam edebileceklerdir.</w:t>
      </w:r>
    </w:p>
    <w:p w:rsidR="001535FD" w:rsidRPr="000E7CC2" w:rsidRDefault="001535FD" w:rsidP="001535FD">
      <w:pPr>
        <w:pStyle w:val="ListeParagraf"/>
        <w:numPr>
          <w:ilvl w:val="0"/>
          <w:numId w:val="1"/>
        </w:numPr>
        <w:tabs>
          <w:tab w:val="left" w:pos="426"/>
        </w:tabs>
        <w:spacing w:after="0" w:line="240" w:lineRule="auto"/>
        <w:ind w:left="426" w:hanging="369"/>
        <w:jc w:val="both"/>
        <w:rPr>
          <w:rFonts w:ascii="Times New Roman" w:hAnsi="Times New Roman" w:cs="Times New Roman"/>
          <w:color w:val="000000" w:themeColor="text1"/>
          <w:sz w:val="24"/>
          <w:szCs w:val="24"/>
        </w:rPr>
      </w:pPr>
      <w:r w:rsidRPr="000E7CC2">
        <w:rPr>
          <w:rFonts w:ascii="Times New Roman" w:hAnsi="Times New Roman" w:cs="Times New Roman"/>
          <w:color w:val="000000" w:themeColor="text1"/>
          <w:sz w:val="24"/>
          <w:szCs w:val="24"/>
        </w:rPr>
        <w:t>Pedagojik formasyon eğitimi programı kapsamında ders açılması ve öğretim elemanı görevlendirme işlemleri Kırklareli Üniversitesi Pedagojik Formasyon Eğitimi Birimi tarafından yürütülecektir.</w:t>
      </w:r>
    </w:p>
    <w:p w:rsidR="001535FD" w:rsidRPr="000E7CC2" w:rsidRDefault="001535FD" w:rsidP="001535FD">
      <w:pPr>
        <w:pStyle w:val="ListeParagraf"/>
        <w:spacing w:after="0" w:line="240" w:lineRule="auto"/>
        <w:ind w:left="341" w:hanging="284"/>
        <w:jc w:val="both"/>
        <w:rPr>
          <w:rFonts w:ascii="Times New Roman" w:hAnsi="Times New Roman" w:cs="Times New Roman"/>
          <w:color w:val="000000" w:themeColor="text1"/>
          <w:sz w:val="24"/>
          <w:szCs w:val="24"/>
        </w:rPr>
      </w:pPr>
    </w:p>
    <w:p w:rsidR="002F1909" w:rsidRPr="001535FD" w:rsidRDefault="002F1909" w:rsidP="001535FD"/>
    <w:sectPr w:rsidR="002F1909" w:rsidRPr="001535F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CE3" w:rsidRDefault="00710CE3" w:rsidP="001F020D">
      <w:pPr>
        <w:spacing w:after="0" w:line="240" w:lineRule="auto"/>
      </w:pPr>
      <w:r>
        <w:separator/>
      </w:r>
    </w:p>
  </w:endnote>
  <w:endnote w:type="continuationSeparator" w:id="0">
    <w:p w:rsidR="00710CE3" w:rsidRDefault="00710CE3" w:rsidP="001F0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1E7" w:rsidRDefault="005F51E7">
    <w:pPr>
      <w:pStyle w:val="AltBilgi"/>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8"/>
      <w:gridCol w:w="3034"/>
      <w:gridCol w:w="3148"/>
    </w:tblGrid>
    <w:tr w:rsidR="005F51E7" w:rsidRPr="00363D35" w:rsidTr="00B63274">
      <w:trPr>
        <w:jc w:val="center"/>
      </w:trPr>
      <w:tc>
        <w:tcPr>
          <w:tcW w:w="2998" w:type="dxa"/>
          <w:tcBorders>
            <w:top w:val="single" w:sz="4" w:space="0" w:color="auto"/>
            <w:left w:val="single" w:sz="4" w:space="0" w:color="auto"/>
            <w:bottom w:val="nil"/>
            <w:right w:val="nil"/>
          </w:tcBorders>
          <w:hideMark/>
        </w:tcPr>
        <w:p w:rsidR="005F51E7" w:rsidRPr="00363D35" w:rsidRDefault="005F51E7" w:rsidP="005F51E7">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363D35">
            <w:rPr>
              <w:rFonts w:ascii="Times New Roman" w:eastAsia="Calibri" w:hAnsi="Times New Roman" w:cs="Times New Roman"/>
              <w:sz w:val="18"/>
              <w:szCs w:val="18"/>
              <w:lang w:eastAsia="tr-TR"/>
            </w:rPr>
            <w:t>Hazırlayan</w:t>
          </w:r>
        </w:p>
      </w:tc>
      <w:tc>
        <w:tcPr>
          <w:tcW w:w="3034" w:type="dxa"/>
          <w:tcBorders>
            <w:top w:val="single" w:sz="4" w:space="0" w:color="auto"/>
            <w:left w:val="nil"/>
            <w:bottom w:val="nil"/>
            <w:right w:val="nil"/>
          </w:tcBorders>
          <w:hideMark/>
        </w:tcPr>
        <w:p w:rsidR="005F51E7" w:rsidRPr="00363D35" w:rsidRDefault="005F51E7" w:rsidP="005F51E7">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363D35">
            <w:rPr>
              <w:rFonts w:ascii="Times New Roman" w:eastAsia="Calibri" w:hAnsi="Times New Roman" w:cs="Times New Roman"/>
              <w:sz w:val="18"/>
              <w:szCs w:val="18"/>
              <w:lang w:eastAsia="tr-TR"/>
            </w:rPr>
            <w:t>Sistem Onayı</w:t>
          </w:r>
        </w:p>
      </w:tc>
      <w:tc>
        <w:tcPr>
          <w:tcW w:w="3148" w:type="dxa"/>
          <w:tcBorders>
            <w:top w:val="single" w:sz="4" w:space="0" w:color="auto"/>
            <w:left w:val="nil"/>
            <w:bottom w:val="nil"/>
            <w:right w:val="single" w:sz="4" w:space="0" w:color="auto"/>
          </w:tcBorders>
          <w:hideMark/>
        </w:tcPr>
        <w:p w:rsidR="005F51E7" w:rsidRPr="00363D35" w:rsidRDefault="005F51E7" w:rsidP="005F51E7">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363D35">
            <w:rPr>
              <w:rFonts w:ascii="Times New Roman" w:eastAsia="Calibri" w:hAnsi="Times New Roman" w:cs="Times New Roman"/>
              <w:sz w:val="18"/>
              <w:szCs w:val="18"/>
              <w:lang w:eastAsia="tr-TR"/>
            </w:rPr>
            <w:t>Yürürlük Onayı</w:t>
          </w:r>
        </w:p>
      </w:tc>
    </w:tr>
    <w:tr w:rsidR="005F51E7" w:rsidRPr="00363D35" w:rsidTr="00B63274">
      <w:trPr>
        <w:trHeight w:val="1002"/>
        <w:jc w:val="center"/>
      </w:trPr>
      <w:tc>
        <w:tcPr>
          <w:tcW w:w="2998" w:type="dxa"/>
          <w:tcBorders>
            <w:top w:val="nil"/>
            <w:left w:val="single" w:sz="4" w:space="0" w:color="auto"/>
            <w:bottom w:val="single" w:sz="4" w:space="0" w:color="auto"/>
            <w:right w:val="nil"/>
          </w:tcBorders>
          <w:hideMark/>
        </w:tcPr>
        <w:p w:rsidR="005F51E7" w:rsidRPr="00363D35" w:rsidRDefault="001535FD" w:rsidP="005F51E7">
          <w:pPr>
            <w:tabs>
              <w:tab w:val="center" w:pos="4536"/>
              <w:tab w:val="right" w:pos="9072"/>
            </w:tabs>
            <w:spacing w:after="0" w:line="240" w:lineRule="auto"/>
            <w:contextualSpacing/>
            <w:jc w:val="center"/>
            <w:rPr>
              <w:rFonts w:ascii="Times New Roman" w:eastAsia="Calibri" w:hAnsi="Times New Roman" w:cs="Times New Roman"/>
              <w:sz w:val="20"/>
              <w:szCs w:val="20"/>
              <w:lang w:eastAsia="tr-TR"/>
            </w:rPr>
          </w:pPr>
          <w:r>
            <w:rPr>
              <w:rFonts w:ascii="Times New Roman" w:eastAsia="Times New Roman" w:hAnsi="Times New Roman" w:cs="Times New Roman"/>
              <w:szCs w:val="20"/>
              <w:lang w:eastAsia="tr-TR"/>
            </w:rPr>
            <w:t>Gökhan ATAŞTÖKEN</w:t>
          </w:r>
        </w:p>
      </w:tc>
      <w:tc>
        <w:tcPr>
          <w:tcW w:w="3034" w:type="dxa"/>
          <w:tcBorders>
            <w:top w:val="nil"/>
            <w:left w:val="nil"/>
            <w:bottom w:val="single" w:sz="4" w:space="0" w:color="auto"/>
            <w:right w:val="nil"/>
          </w:tcBorders>
          <w:hideMark/>
        </w:tcPr>
        <w:p w:rsidR="005F51E7" w:rsidRPr="00363D35" w:rsidRDefault="005F51E7" w:rsidP="005F51E7">
          <w:pPr>
            <w:spacing w:after="0" w:line="240" w:lineRule="auto"/>
            <w:contextualSpacing/>
            <w:jc w:val="center"/>
            <w:rPr>
              <w:rFonts w:ascii="Times New Roman" w:eastAsia="Calibri" w:hAnsi="Times New Roman" w:cs="Times New Roman"/>
            </w:rPr>
          </w:pPr>
          <w:r w:rsidRPr="00363D35">
            <w:rPr>
              <w:rFonts w:ascii="Times New Roman" w:eastAsia="Calibri" w:hAnsi="Times New Roman" w:cs="Times New Roman"/>
            </w:rPr>
            <w:t>Kalite Koordinatörlüğü</w:t>
          </w:r>
        </w:p>
      </w:tc>
      <w:tc>
        <w:tcPr>
          <w:tcW w:w="3148" w:type="dxa"/>
          <w:tcBorders>
            <w:top w:val="nil"/>
            <w:left w:val="nil"/>
            <w:bottom w:val="single" w:sz="4" w:space="0" w:color="auto"/>
            <w:right w:val="single" w:sz="4" w:space="0" w:color="auto"/>
          </w:tcBorders>
          <w:hideMark/>
        </w:tcPr>
        <w:p w:rsidR="005F51E7" w:rsidRPr="00363D35" w:rsidRDefault="005F51E7" w:rsidP="005F51E7">
          <w:pPr>
            <w:spacing w:after="0" w:line="240" w:lineRule="auto"/>
            <w:contextualSpacing/>
            <w:jc w:val="center"/>
            <w:rPr>
              <w:rFonts w:ascii="Times New Roman" w:eastAsia="Calibri" w:hAnsi="Times New Roman" w:cs="Times New Roman"/>
            </w:rPr>
          </w:pPr>
          <w:r w:rsidRPr="00363D35">
            <w:rPr>
              <w:rFonts w:ascii="Times New Roman" w:eastAsia="Calibri" w:hAnsi="Times New Roman" w:cs="Times New Roman"/>
            </w:rPr>
            <w:t>Prof. Dr. Bülent ŞENGÖRÜR</w:t>
          </w:r>
        </w:p>
      </w:tc>
    </w:tr>
  </w:tbl>
  <w:p w:rsidR="005F51E7" w:rsidRDefault="005F51E7">
    <w:pPr>
      <w:pStyle w:val="AltBilgi"/>
    </w:pPr>
  </w:p>
  <w:p w:rsidR="005F51E7" w:rsidRDefault="005F51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CE3" w:rsidRDefault="00710CE3" w:rsidP="001F020D">
      <w:pPr>
        <w:spacing w:after="0" w:line="240" w:lineRule="auto"/>
      </w:pPr>
      <w:r>
        <w:separator/>
      </w:r>
    </w:p>
  </w:footnote>
  <w:footnote w:type="continuationSeparator" w:id="0">
    <w:p w:rsidR="00710CE3" w:rsidRDefault="00710CE3" w:rsidP="001F0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20D" w:rsidRDefault="001F020D">
    <w:pPr>
      <w:pStyle w:val="stBilgi"/>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1F020D" w:rsidRPr="001F020D" w:rsidTr="001B7811">
      <w:trPr>
        <w:trHeight w:val="276"/>
        <w:jc w:val="center"/>
      </w:trPr>
      <w:tc>
        <w:tcPr>
          <w:tcW w:w="1418" w:type="dxa"/>
          <w:vMerge w:val="restart"/>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r w:rsidRPr="001F020D">
            <w:rPr>
              <w:rFonts w:ascii="Arial" w:eastAsia="Times New Roman" w:hAnsi="Arial" w:cs="Arial"/>
              <w:noProof/>
              <w:lang w:eastAsia="tr-TR"/>
            </w:rPr>
            <w:drawing>
              <wp:inline distT="0" distB="0" distL="0" distR="0" wp14:anchorId="57DBCA8F" wp14:editId="25F6C105">
                <wp:extent cx="790575" cy="781050"/>
                <wp:effectExtent l="0" t="0" r="9525" b="0"/>
                <wp:docPr id="4" name="Resim 4"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1F020D" w:rsidRPr="001F020D" w:rsidRDefault="001F020D" w:rsidP="001F020D">
          <w:pPr>
            <w:widowControl w:val="0"/>
            <w:tabs>
              <w:tab w:val="left" w:pos="9072"/>
            </w:tabs>
            <w:autoSpaceDE w:val="0"/>
            <w:autoSpaceDN w:val="0"/>
            <w:spacing w:after="0" w:line="240" w:lineRule="auto"/>
            <w:ind w:right="4"/>
            <w:contextualSpacing/>
            <w:jc w:val="center"/>
            <w:outlineLvl w:val="0"/>
            <w:rPr>
              <w:rFonts w:ascii="Times New Roman" w:eastAsia="Times New Roman" w:hAnsi="Times New Roman" w:cs="Times New Roman"/>
              <w:b/>
              <w:bCs/>
              <w:sz w:val="24"/>
              <w:szCs w:val="24"/>
              <w:lang w:eastAsia="tr-TR" w:bidi="tr-TR"/>
            </w:rPr>
          </w:pPr>
          <w:r w:rsidRPr="001F020D">
            <w:rPr>
              <w:rFonts w:ascii="Times New Roman" w:eastAsia="Times New Roman" w:hAnsi="Times New Roman" w:cs="Times New Roman"/>
              <w:b/>
              <w:bCs/>
              <w:sz w:val="24"/>
              <w:szCs w:val="24"/>
              <w:lang w:eastAsia="tr-TR" w:bidi="tr-TR"/>
            </w:rPr>
            <w:t>KIRKLARELİ ÜNİVERSİTESİ</w:t>
          </w:r>
        </w:p>
        <w:p w:rsidR="001F020D" w:rsidRPr="001F020D" w:rsidRDefault="00D6009F" w:rsidP="001F020D">
          <w:pPr>
            <w:tabs>
              <w:tab w:val="center" w:pos="4536"/>
              <w:tab w:val="right" w:pos="9072"/>
            </w:tabs>
            <w:spacing w:after="0" w:line="240" w:lineRule="auto"/>
            <w:jc w:val="center"/>
            <w:rPr>
              <w:rFonts w:ascii="Arial" w:eastAsia="Times New Roman" w:hAnsi="Arial" w:cs="Arial"/>
              <w:b/>
              <w:sz w:val="28"/>
              <w:szCs w:val="28"/>
              <w:lang w:eastAsia="tr-TR"/>
            </w:rPr>
          </w:pPr>
          <w:r>
            <w:rPr>
              <w:rFonts w:ascii="Times New Roman" w:eastAsia="Times New Roman" w:hAnsi="Times New Roman" w:cs="Times New Roman"/>
              <w:b/>
              <w:bCs/>
              <w:sz w:val="24"/>
              <w:szCs w:val="24"/>
              <w:lang w:eastAsia="tr-TR" w:bidi="tr-TR"/>
            </w:rPr>
            <w:t>PEDAGOJİK FORMASYON EĞİTİMİ</w:t>
          </w:r>
          <w:r w:rsidR="001F020D">
            <w:rPr>
              <w:rFonts w:ascii="Times New Roman" w:eastAsia="Times New Roman" w:hAnsi="Times New Roman" w:cs="Times New Roman"/>
              <w:b/>
              <w:bCs/>
              <w:sz w:val="24"/>
              <w:szCs w:val="24"/>
              <w:lang w:eastAsia="tr-TR" w:bidi="tr-TR"/>
            </w:rPr>
            <w:t xml:space="preserve"> UYGULAMA İLKELERİ</w:t>
          </w:r>
        </w:p>
      </w:tc>
      <w:tc>
        <w:tcPr>
          <w:tcW w:w="1417"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t>Doküman No</w:t>
          </w:r>
        </w:p>
      </w:tc>
      <w:tc>
        <w:tcPr>
          <w:tcW w:w="1242" w:type="dxa"/>
          <w:vAlign w:val="center"/>
        </w:tcPr>
        <w:p w:rsidR="001F020D" w:rsidRPr="001F020D" w:rsidRDefault="00D6009F"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ÖİD.DD.007</w:t>
          </w:r>
        </w:p>
      </w:tc>
    </w:tr>
    <w:tr w:rsidR="001F020D" w:rsidRPr="001F020D" w:rsidTr="001B7811">
      <w:trPr>
        <w:trHeight w:val="276"/>
        <w:jc w:val="center"/>
      </w:trPr>
      <w:tc>
        <w:tcPr>
          <w:tcW w:w="1418"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t>İlk Yayın Tarihi</w:t>
          </w:r>
        </w:p>
      </w:tc>
      <w:tc>
        <w:tcPr>
          <w:tcW w:w="1242" w:type="dxa"/>
          <w:vAlign w:val="center"/>
        </w:tcPr>
        <w:p w:rsidR="001F020D" w:rsidRPr="001F020D" w:rsidRDefault="001535F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Calibri" w:hAnsi="Times New Roman" w:cs="Times New Roman"/>
              <w:sz w:val="18"/>
              <w:szCs w:val="18"/>
            </w:rPr>
            <w:t>20.09.2023</w:t>
          </w:r>
        </w:p>
      </w:tc>
    </w:tr>
    <w:tr w:rsidR="001F020D" w:rsidRPr="001F020D" w:rsidTr="001B7811">
      <w:trPr>
        <w:trHeight w:val="276"/>
        <w:jc w:val="center"/>
      </w:trPr>
      <w:tc>
        <w:tcPr>
          <w:tcW w:w="1418"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t>Revizyon Tarihi</w:t>
          </w:r>
        </w:p>
      </w:tc>
      <w:tc>
        <w:tcPr>
          <w:tcW w:w="1242" w:type="dxa"/>
          <w:vAlign w:val="center"/>
        </w:tcPr>
        <w:p w:rsidR="001F020D" w:rsidRPr="001F020D" w:rsidRDefault="001535F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1F020D" w:rsidRPr="001F020D" w:rsidTr="001B7811">
      <w:trPr>
        <w:trHeight w:val="276"/>
        <w:jc w:val="center"/>
      </w:trPr>
      <w:tc>
        <w:tcPr>
          <w:tcW w:w="1418"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t>Revizyon No</w:t>
          </w:r>
        </w:p>
      </w:tc>
      <w:tc>
        <w:tcPr>
          <w:tcW w:w="1242" w:type="dxa"/>
          <w:vAlign w:val="center"/>
        </w:tcPr>
        <w:p w:rsidR="001F020D" w:rsidRPr="001F020D" w:rsidRDefault="001535F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1F020D" w:rsidRPr="001F020D" w:rsidTr="001B7811">
      <w:trPr>
        <w:trHeight w:val="276"/>
        <w:jc w:val="center"/>
      </w:trPr>
      <w:tc>
        <w:tcPr>
          <w:tcW w:w="1418"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1F020D" w:rsidRPr="001F020D" w:rsidRDefault="001F020D" w:rsidP="001F020D">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t>Sayfa</w:t>
          </w:r>
        </w:p>
      </w:tc>
      <w:tc>
        <w:tcPr>
          <w:tcW w:w="1242" w:type="dxa"/>
          <w:vAlign w:val="center"/>
        </w:tcPr>
        <w:p w:rsidR="001F020D" w:rsidRPr="001F020D" w:rsidRDefault="001F020D" w:rsidP="001F020D">
          <w:pPr>
            <w:tabs>
              <w:tab w:val="center" w:pos="4536"/>
              <w:tab w:val="right" w:pos="9072"/>
            </w:tabs>
            <w:spacing w:after="0" w:line="240" w:lineRule="auto"/>
            <w:rPr>
              <w:rFonts w:ascii="Times New Roman" w:eastAsia="Times New Roman" w:hAnsi="Times New Roman" w:cs="Times New Roman"/>
              <w:sz w:val="18"/>
              <w:szCs w:val="18"/>
              <w:lang w:eastAsia="tr-TR"/>
            </w:rPr>
          </w:pPr>
          <w:r w:rsidRPr="001F020D">
            <w:rPr>
              <w:rFonts w:ascii="Times New Roman" w:eastAsia="Times New Roman" w:hAnsi="Times New Roman" w:cs="Times New Roman"/>
              <w:sz w:val="18"/>
              <w:szCs w:val="18"/>
              <w:lang w:eastAsia="tr-TR"/>
            </w:rPr>
            <w:fldChar w:fldCharType="begin"/>
          </w:r>
          <w:r w:rsidRPr="001F020D">
            <w:rPr>
              <w:rFonts w:ascii="Times New Roman" w:eastAsia="Times New Roman" w:hAnsi="Times New Roman" w:cs="Times New Roman"/>
              <w:sz w:val="18"/>
              <w:szCs w:val="18"/>
              <w:lang w:eastAsia="tr-TR"/>
            </w:rPr>
            <w:instrText xml:space="preserve"> PAGE   \* MERGEFORMAT </w:instrText>
          </w:r>
          <w:r w:rsidRPr="001F020D">
            <w:rPr>
              <w:rFonts w:ascii="Times New Roman" w:eastAsia="Times New Roman" w:hAnsi="Times New Roman" w:cs="Times New Roman"/>
              <w:sz w:val="18"/>
              <w:szCs w:val="18"/>
              <w:lang w:eastAsia="tr-TR"/>
            </w:rPr>
            <w:fldChar w:fldCharType="separate"/>
          </w:r>
          <w:r w:rsidR="00710CE3">
            <w:rPr>
              <w:rFonts w:ascii="Times New Roman" w:eastAsia="Times New Roman" w:hAnsi="Times New Roman" w:cs="Times New Roman"/>
              <w:noProof/>
              <w:sz w:val="18"/>
              <w:szCs w:val="18"/>
              <w:lang w:eastAsia="tr-TR"/>
            </w:rPr>
            <w:t>1</w:t>
          </w:r>
          <w:r w:rsidRPr="001F020D">
            <w:rPr>
              <w:rFonts w:ascii="Times New Roman" w:eastAsia="Times New Roman" w:hAnsi="Times New Roman" w:cs="Times New Roman"/>
              <w:sz w:val="18"/>
              <w:szCs w:val="18"/>
              <w:lang w:eastAsia="tr-TR"/>
            </w:rPr>
            <w:fldChar w:fldCharType="end"/>
          </w:r>
          <w:r w:rsidRPr="001F020D">
            <w:rPr>
              <w:rFonts w:ascii="Times New Roman" w:eastAsia="Times New Roman" w:hAnsi="Times New Roman" w:cs="Times New Roman"/>
              <w:sz w:val="18"/>
              <w:szCs w:val="18"/>
              <w:lang w:eastAsia="tr-TR"/>
            </w:rPr>
            <w:t>/</w:t>
          </w:r>
          <w:r w:rsidRPr="001F020D">
            <w:rPr>
              <w:rFonts w:ascii="Times New Roman" w:eastAsia="Times New Roman" w:hAnsi="Times New Roman" w:cs="Times New Roman"/>
              <w:sz w:val="18"/>
              <w:szCs w:val="18"/>
              <w:lang w:eastAsia="tr-TR"/>
            </w:rPr>
            <w:fldChar w:fldCharType="begin"/>
          </w:r>
          <w:r w:rsidRPr="001F020D">
            <w:rPr>
              <w:rFonts w:ascii="Times New Roman" w:eastAsia="Times New Roman" w:hAnsi="Times New Roman" w:cs="Times New Roman"/>
              <w:sz w:val="18"/>
              <w:szCs w:val="18"/>
              <w:lang w:eastAsia="tr-TR"/>
            </w:rPr>
            <w:instrText xml:space="preserve"> NUMPAGES   \* MERGEFORMAT </w:instrText>
          </w:r>
          <w:r w:rsidRPr="001F020D">
            <w:rPr>
              <w:rFonts w:ascii="Times New Roman" w:eastAsia="Times New Roman" w:hAnsi="Times New Roman" w:cs="Times New Roman"/>
              <w:sz w:val="18"/>
              <w:szCs w:val="18"/>
              <w:lang w:eastAsia="tr-TR"/>
            </w:rPr>
            <w:fldChar w:fldCharType="separate"/>
          </w:r>
          <w:r w:rsidR="00710CE3">
            <w:rPr>
              <w:rFonts w:ascii="Times New Roman" w:eastAsia="Times New Roman" w:hAnsi="Times New Roman" w:cs="Times New Roman"/>
              <w:noProof/>
              <w:sz w:val="18"/>
              <w:szCs w:val="18"/>
              <w:lang w:eastAsia="tr-TR"/>
            </w:rPr>
            <w:t>1</w:t>
          </w:r>
          <w:r w:rsidRPr="001F020D">
            <w:rPr>
              <w:rFonts w:ascii="Times New Roman" w:eastAsia="Times New Roman" w:hAnsi="Times New Roman" w:cs="Times New Roman"/>
              <w:noProof/>
              <w:sz w:val="18"/>
              <w:szCs w:val="18"/>
              <w:lang w:eastAsia="tr-TR"/>
            </w:rPr>
            <w:fldChar w:fldCharType="end"/>
          </w:r>
        </w:p>
      </w:tc>
    </w:tr>
  </w:tbl>
  <w:p w:rsidR="001F020D" w:rsidRDefault="001F020D" w:rsidP="003134E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AE0526"/>
    <w:multiLevelType w:val="hybridMultilevel"/>
    <w:tmpl w:val="11FAE91E"/>
    <w:lvl w:ilvl="0" w:tplc="C0B0A22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44"/>
    <w:rsid w:val="0000342E"/>
    <w:rsid w:val="000304F6"/>
    <w:rsid w:val="000522DF"/>
    <w:rsid w:val="000570D2"/>
    <w:rsid w:val="0007007A"/>
    <w:rsid w:val="000A2296"/>
    <w:rsid w:val="00102143"/>
    <w:rsid w:val="00124167"/>
    <w:rsid w:val="001535FD"/>
    <w:rsid w:val="00187FF0"/>
    <w:rsid w:val="00190AC7"/>
    <w:rsid w:val="001A63A3"/>
    <w:rsid w:val="001B3714"/>
    <w:rsid w:val="001B6566"/>
    <w:rsid w:val="001C122E"/>
    <w:rsid w:val="001F020D"/>
    <w:rsid w:val="002302E0"/>
    <w:rsid w:val="002B1D73"/>
    <w:rsid w:val="002D4C1B"/>
    <w:rsid w:val="002F1909"/>
    <w:rsid w:val="003134EA"/>
    <w:rsid w:val="00344AFB"/>
    <w:rsid w:val="003875CE"/>
    <w:rsid w:val="003F423D"/>
    <w:rsid w:val="00420EBA"/>
    <w:rsid w:val="00450444"/>
    <w:rsid w:val="004F0314"/>
    <w:rsid w:val="00513239"/>
    <w:rsid w:val="00546BF6"/>
    <w:rsid w:val="00547C88"/>
    <w:rsid w:val="00554141"/>
    <w:rsid w:val="00566154"/>
    <w:rsid w:val="0057312A"/>
    <w:rsid w:val="005F51E7"/>
    <w:rsid w:val="0065796C"/>
    <w:rsid w:val="00666894"/>
    <w:rsid w:val="006D57DF"/>
    <w:rsid w:val="00710CE3"/>
    <w:rsid w:val="007A6CBE"/>
    <w:rsid w:val="007C3B96"/>
    <w:rsid w:val="007C60B7"/>
    <w:rsid w:val="00806E0F"/>
    <w:rsid w:val="00834F6A"/>
    <w:rsid w:val="008E1567"/>
    <w:rsid w:val="009A1294"/>
    <w:rsid w:val="00A1555F"/>
    <w:rsid w:val="00A95D1D"/>
    <w:rsid w:val="00AE4FDD"/>
    <w:rsid w:val="00B64016"/>
    <w:rsid w:val="00C47C34"/>
    <w:rsid w:val="00C7348E"/>
    <w:rsid w:val="00C947B9"/>
    <w:rsid w:val="00CD4780"/>
    <w:rsid w:val="00D22002"/>
    <w:rsid w:val="00D56098"/>
    <w:rsid w:val="00D6009F"/>
    <w:rsid w:val="00D74B3E"/>
    <w:rsid w:val="00D96660"/>
    <w:rsid w:val="00E21862"/>
    <w:rsid w:val="00E221FB"/>
    <w:rsid w:val="00E938FD"/>
    <w:rsid w:val="00EB4046"/>
    <w:rsid w:val="00F2400F"/>
    <w:rsid w:val="00FA16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5CB47"/>
  <w15:docId w15:val="{7DCC3B67-E438-4468-AD0A-ED1B909BE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66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96660"/>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546BF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BF6"/>
    <w:rPr>
      <w:rFonts w:ascii="Segoe UI" w:hAnsi="Segoe UI" w:cs="Segoe UI"/>
      <w:sz w:val="18"/>
      <w:szCs w:val="18"/>
    </w:rPr>
  </w:style>
  <w:style w:type="paragraph" w:styleId="stBilgi">
    <w:name w:val="header"/>
    <w:basedOn w:val="Normal"/>
    <w:link w:val="stBilgiChar"/>
    <w:uiPriority w:val="99"/>
    <w:unhideWhenUsed/>
    <w:rsid w:val="001F02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F020D"/>
  </w:style>
  <w:style w:type="paragraph" w:styleId="AltBilgi">
    <w:name w:val="footer"/>
    <w:basedOn w:val="Normal"/>
    <w:link w:val="AltBilgiChar"/>
    <w:uiPriority w:val="99"/>
    <w:unhideWhenUsed/>
    <w:rsid w:val="001F02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F020D"/>
  </w:style>
  <w:style w:type="paragraph" w:styleId="ListeParagraf">
    <w:name w:val="List Paragraph"/>
    <w:basedOn w:val="Normal"/>
    <w:uiPriority w:val="34"/>
    <w:qFormat/>
    <w:rsid w:val="00FA1694"/>
    <w:pPr>
      <w:ind w:left="720"/>
      <w:contextualSpacing/>
    </w:pPr>
  </w:style>
  <w:style w:type="table" w:styleId="TabloKlavuzu">
    <w:name w:val="Table Grid"/>
    <w:basedOn w:val="NormalTablo"/>
    <w:uiPriority w:val="39"/>
    <w:rsid w:val="00153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43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1358</Words>
  <Characters>7744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UYGUN</dc:creator>
  <cp:lastModifiedBy>M. Tahir İBİŞ</cp:lastModifiedBy>
  <cp:revision>28</cp:revision>
  <cp:lastPrinted>2023-02-02T07:01:00Z</cp:lastPrinted>
  <dcterms:created xsi:type="dcterms:W3CDTF">2022-11-09T08:17:00Z</dcterms:created>
  <dcterms:modified xsi:type="dcterms:W3CDTF">2023-09-22T07:23:00Z</dcterms:modified>
</cp:coreProperties>
</file>