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3C1B3" w14:textId="5640E6FE" w:rsidR="0046775C" w:rsidRPr="00243D40" w:rsidRDefault="0046775C" w:rsidP="00912A90">
      <w:pPr>
        <w:pStyle w:val="Style4"/>
        <w:widowControl/>
        <w:contextualSpacing/>
        <w:jc w:val="center"/>
        <w:rPr>
          <w:rStyle w:val="FontStyle48"/>
          <w:color w:val="auto"/>
          <w:sz w:val="22"/>
          <w:szCs w:val="22"/>
        </w:rPr>
      </w:pPr>
      <w:r w:rsidRPr="00243D40">
        <w:rPr>
          <w:rStyle w:val="FontStyle48"/>
          <w:color w:val="auto"/>
          <w:sz w:val="20"/>
          <w:szCs w:val="20"/>
        </w:rPr>
        <w:t xml:space="preserve">                             </w:t>
      </w:r>
      <w:r w:rsidR="00243D40" w:rsidRPr="00243D40">
        <w:rPr>
          <w:rStyle w:val="FontStyle48"/>
          <w:color w:val="auto"/>
          <w:sz w:val="20"/>
          <w:szCs w:val="20"/>
        </w:rPr>
        <w:t xml:space="preserve"> (</w:t>
      </w:r>
      <w:proofErr w:type="gramStart"/>
      <w:r w:rsidR="00243D40" w:rsidRPr="00243D40">
        <w:rPr>
          <w:rStyle w:val="FontStyle48"/>
          <w:color w:val="auto"/>
          <w:sz w:val="20"/>
          <w:szCs w:val="20"/>
        </w:rPr>
        <w:t>16</w:t>
      </w:r>
      <w:r w:rsidRPr="00243D40">
        <w:rPr>
          <w:rStyle w:val="FontStyle48"/>
          <w:color w:val="auto"/>
          <w:sz w:val="20"/>
          <w:szCs w:val="20"/>
        </w:rPr>
        <w:t>/06/2015</w:t>
      </w:r>
      <w:proofErr w:type="gramEnd"/>
      <w:r w:rsidRPr="00243D40">
        <w:rPr>
          <w:rStyle w:val="FontStyle48"/>
          <w:color w:val="auto"/>
          <w:sz w:val="20"/>
          <w:szCs w:val="20"/>
        </w:rPr>
        <w:t xml:space="preserve"> tarih, 64 sayılı Senato toplantısının 4 </w:t>
      </w:r>
      <w:proofErr w:type="spellStart"/>
      <w:r w:rsidRPr="00243D40">
        <w:rPr>
          <w:rStyle w:val="FontStyle48"/>
          <w:color w:val="auto"/>
          <w:sz w:val="20"/>
          <w:szCs w:val="20"/>
        </w:rPr>
        <w:t>nolu</w:t>
      </w:r>
      <w:proofErr w:type="spellEnd"/>
      <w:r w:rsidRPr="00243D40">
        <w:rPr>
          <w:rStyle w:val="FontStyle48"/>
          <w:color w:val="auto"/>
          <w:sz w:val="20"/>
          <w:szCs w:val="20"/>
        </w:rPr>
        <w:t xml:space="preserve"> karar ekidir.)               </w:t>
      </w:r>
      <w:r w:rsidRPr="00243D40">
        <w:rPr>
          <w:rStyle w:val="FontStyle48"/>
          <w:color w:val="auto"/>
          <w:sz w:val="22"/>
          <w:szCs w:val="22"/>
        </w:rPr>
        <w:t>EK: 2</w:t>
      </w:r>
    </w:p>
    <w:p w14:paraId="4D6D6BB2" w14:textId="77777777" w:rsidR="0046775C" w:rsidRPr="0046775C" w:rsidRDefault="0046775C" w:rsidP="00912A90">
      <w:pPr>
        <w:pStyle w:val="Style4"/>
        <w:widowControl/>
        <w:contextualSpacing/>
        <w:jc w:val="center"/>
        <w:rPr>
          <w:rStyle w:val="FontStyle48"/>
          <w:color w:val="auto"/>
          <w:sz w:val="22"/>
          <w:szCs w:val="22"/>
        </w:rPr>
      </w:pPr>
    </w:p>
    <w:p w14:paraId="04486DBF" w14:textId="3F5809D3" w:rsidR="000027BD" w:rsidRPr="00B83206" w:rsidRDefault="00B85349" w:rsidP="0046775C">
      <w:pPr>
        <w:pStyle w:val="Style4"/>
        <w:widowControl/>
        <w:contextualSpacing/>
        <w:jc w:val="center"/>
        <w:rPr>
          <w:rStyle w:val="FontStyle48"/>
          <w:color w:val="auto"/>
          <w:sz w:val="24"/>
          <w:szCs w:val="24"/>
        </w:rPr>
      </w:pPr>
      <w:bookmarkStart w:id="0" w:name="_GoBack"/>
      <w:r w:rsidRPr="00B83206">
        <w:rPr>
          <w:rStyle w:val="FontStyle48"/>
          <w:color w:val="auto"/>
          <w:sz w:val="24"/>
          <w:szCs w:val="24"/>
        </w:rPr>
        <w:t>KIRKLARELİ ÜNİVERSİTESİ</w:t>
      </w:r>
    </w:p>
    <w:p w14:paraId="00DE9677" w14:textId="05C17D9D" w:rsidR="00392FBC" w:rsidRPr="00B83206" w:rsidRDefault="00B85349" w:rsidP="00392FBC">
      <w:pPr>
        <w:pStyle w:val="Style4"/>
        <w:widowControl/>
        <w:contextualSpacing/>
        <w:jc w:val="center"/>
        <w:rPr>
          <w:b/>
          <w:bCs/>
        </w:rPr>
      </w:pPr>
      <w:r w:rsidRPr="00B83206">
        <w:rPr>
          <w:rStyle w:val="FontStyle48"/>
          <w:color w:val="auto"/>
          <w:sz w:val="24"/>
          <w:szCs w:val="24"/>
        </w:rPr>
        <w:t>PEDAGOJİK FORMASYON EĞİTİMİ SERTİFİKA PROGRAMI YÖNERGESİ</w:t>
      </w:r>
    </w:p>
    <w:bookmarkEnd w:id="0"/>
    <w:p w14:paraId="096AC86A" w14:textId="77777777" w:rsidR="00B06D9A" w:rsidRPr="00B83206" w:rsidRDefault="00B06D9A" w:rsidP="009C6B53">
      <w:pPr>
        <w:spacing w:after="0" w:line="240" w:lineRule="auto"/>
        <w:contextualSpacing/>
        <w:rPr>
          <w:rFonts w:ascii="Times New Roman" w:eastAsia="Times New Roman" w:hAnsi="Times New Roman" w:cs="Times New Roman"/>
          <w:b/>
          <w:bCs/>
          <w:sz w:val="24"/>
          <w:szCs w:val="24"/>
          <w:lang w:eastAsia="tr-TR"/>
        </w:rPr>
      </w:pPr>
    </w:p>
    <w:p w14:paraId="1E1474D2" w14:textId="77777777" w:rsidR="00D40B11" w:rsidRPr="00B83206" w:rsidRDefault="000856A0" w:rsidP="00912A90">
      <w:pPr>
        <w:spacing w:after="0" w:line="240" w:lineRule="auto"/>
        <w:contextualSpacing/>
        <w:jc w:val="center"/>
        <w:rPr>
          <w:rFonts w:ascii="Times New Roman" w:eastAsia="Times New Roman" w:hAnsi="Times New Roman" w:cs="Times New Roman"/>
          <w:sz w:val="24"/>
          <w:szCs w:val="24"/>
          <w:lang w:eastAsia="tr-TR"/>
        </w:rPr>
      </w:pPr>
      <w:r w:rsidRPr="00B83206">
        <w:rPr>
          <w:rFonts w:ascii="Times New Roman" w:eastAsia="Times New Roman" w:hAnsi="Times New Roman" w:cs="Times New Roman"/>
          <w:b/>
          <w:bCs/>
          <w:sz w:val="24"/>
          <w:szCs w:val="24"/>
          <w:lang w:eastAsia="tr-TR"/>
        </w:rPr>
        <w:t>BİRİNCİ BÖLÜM</w:t>
      </w:r>
      <w:r w:rsidRPr="00B83206">
        <w:rPr>
          <w:rFonts w:ascii="Times New Roman" w:eastAsia="Times New Roman" w:hAnsi="Times New Roman" w:cs="Times New Roman"/>
          <w:sz w:val="24"/>
          <w:szCs w:val="24"/>
          <w:lang w:eastAsia="tr-TR"/>
        </w:rPr>
        <w:br/>
      </w:r>
      <w:r w:rsidRPr="00B83206">
        <w:rPr>
          <w:rFonts w:ascii="Times New Roman" w:eastAsia="Times New Roman" w:hAnsi="Times New Roman" w:cs="Times New Roman"/>
          <w:b/>
          <w:bCs/>
          <w:sz w:val="24"/>
          <w:szCs w:val="24"/>
          <w:lang w:eastAsia="tr-TR"/>
        </w:rPr>
        <w:t>Amaç, Kapsam, Dayanak ve Tanımlar</w:t>
      </w:r>
    </w:p>
    <w:p w14:paraId="3BFC2658" w14:textId="7D97C20E" w:rsidR="00172CFF" w:rsidRDefault="00172CFF" w:rsidP="003E1726">
      <w:pPr>
        <w:spacing w:after="0" w:line="240" w:lineRule="auto"/>
        <w:ind w:firstLine="708"/>
        <w:contextualSpacing/>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t xml:space="preserve">   </w:t>
      </w:r>
    </w:p>
    <w:p w14:paraId="11F1DDD6" w14:textId="77777777" w:rsidR="00172CFF" w:rsidRDefault="000856A0" w:rsidP="00172CFF">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
          <w:bCs/>
          <w:sz w:val="24"/>
          <w:szCs w:val="24"/>
          <w:lang w:eastAsia="tr-TR"/>
        </w:rPr>
        <w:t>Amaç</w:t>
      </w:r>
    </w:p>
    <w:p w14:paraId="1222B55D" w14:textId="17FB2E92" w:rsidR="00172CFF" w:rsidRPr="00172CFF" w:rsidRDefault="00C67D29" w:rsidP="00172CFF">
      <w:pPr>
        <w:spacing w:after="0" w:line="240" w:lineRule="auto"/>
        <w:ind w:firstLine="708"/>
        <w:contextualSpacing/>
        <w:jc w:val="both"/>
        <w:rPr>
          <w:rFonts w:ascii="Times New Roman" w:eastAsia="Times New Roman" w:hAnsi="Times New Roman" w:cs="Times New Roman"/>
          <w:b/>
          <w:bCs/>
          <w:sz w:val="24"/>
          <w:szCs w:val="24"/>
          <w:lang w:eastAsia="tr-TR"/>
        </w:rPr>
      </w:pPr>
      <w:proofErr w:type="gramStart"/>
      <w:r w:rsidRPr="00B83206">
        <w:rPr>
          <w:rFonts w:ascii="Times New Roman" w:eastAsia="Times New Roman" w:hAnsi="Times New Roman" w:cs="Times New Roman"/>
          <w:b/>
          <w:bCs/>
          <w:sz w:val="24"/>
          <w:szCs w:val="24"/>
          <w:lang w:eastAsia="tr-TR"/>
        </w:rPr>
        <w:t>MADDE 1</w:t>
      </w:r>
      <w:r w:rsidR="0096178D" w:rsidRPr="00B83206">
        <w:rPr>
          <w:rFonts w:ascii="Times New Roman" w:eastAsia="Times New Roman" w:hAnsi="Times New Roman" w:cs="Times New Roman"/>
          <w:b/>
          <w:bCs/>
          <w:sz w:val="24"/>
          <w:szCs w:val="24"/>
          <w:lang w:eastAsia="tr-TR"/>
        </w:rPr>
        <w:t xml:space="preserve"> </w:t>
      </w:r>
      <w:r w:rsidR="00233878">
        <w:rPr>
          <w:rFonts w:ascii="Times New Roman" w:eastAsia="Times New Roman" w:hAnsi="Times New Roman" w:cs="Times New Roman"/>
          <w:b/>
          <w:bCs/>
          <w:sz w:val="24"/>
          <w:szCs w:val="24"/>
          <w:lang w:eastAsia="tr-TR"/>
        </w:rPr>
        <w:t>-</w:t>
      </w:r>
      <w:r w:rsidR="003E1726" w:rsidRPr="00B83206">
        <w:rPr>
          <w:rFonts w:ascii="Times New Roman" w:eastAsia="Times New Roman" w:hAnsi="Times New Roman" w:cs="Times New Roman"/>
          <w:b/>
          <w:bCs/>
          <w:sz w:val="24"/>
          <w:szCs w:val="24"/>
          <w:lang w:eastAsia="tr-TR"/>
        </w:rPr>
        <w:t xml:space="preserve"> </w:t>
      </w:r>
      <w:r w:rsidR="00172CFF" w:rsidRPr="00B83206">
        <w:rPr>
          <w:rFonts w:ascii="Times New Roman" w:eastAsia="Times New Roman" w:hAnsi="Times New Roman" w:cs="Times New Roman"/>
          <w:bCs/>
          <w:sz w:val="24"/>
          <w:szCs w:val="24"/>
          <w:lang w:eastAsia="tr-TR"/>
        </w:rPr>
        <w:t>(1)</w:t>
      </w:r>
      <w:r w:rsidR="00172CFF" w:rsidRPr="00B83206">
        <w:rPr>
          <w:rFonts w:ascii="Times New Roman" w:eastAsia="Times New Roman" w:hAnsi="Times New Roman" w:cs="Times New Roman"/>
          <w:b/>
          <w:bCs/>
          <w:sz w:val="24"/>
          <w:szCs w:val="24"/>
          <w:lang w:eastAsia="tr-TR"/>
        </w:rPr>
        <w:t xml:space="preserve"> </w:t>
      </w:r>
      <w:r w:rsidR="00172CFF" w:rsidRPr="00B83206">
        <w:rPr>
          <w:rFonts w:ascii="Times New Roman" w:eastAsia="Times New Roman" w:hAnsi="Times New Roman" w:cs="Times New Roman"/>
          <w:sz w:val="24"/>
          <w:szCs w:val="24"/>
          <w:lang w:eastAsia="tr-TR"/>
        </w:rPr>
        <w:t>Bu Yönergenin amacı; Talim ve Terbiye Kurulu'nun 20 Şubat 2014 tarih ve 9 sayılı karar ekinde yer alan yükseköğretim programlarına devam eden ve bunlardan mezun olanlarla yurt dışındaki yükseköğretim kurumlarından mezun olup da adı geçen karar ekindeki programlara denkliği yükseköğretim kurulunca onaylanan ve belirlenen şartları taşıyan adaylar için Kırklareli Üniversitesi Fen Edebiyat Fakültesi Eğitim Bilimleri Bölümü tarafından verilecek </w:t>
      </w:r>
      <w:r w:rsidR="00172CFF" w:rsidRPr="00B83206">
        <w:rPr>
          <w:rFonts w:ascii="Times New Roman" w:eastAsia="Times New Roman" w:hAnsi="Times New Roman" w:cs="Times New Roman"/>
          <w:i/>
          <w:iCs/>
          <w:sz w:val="24"/>
          <w:szCs w:val="24"/>
          <w:lang w:eastAsia="tr-TR"/>
        </w:rPr>
        <w:t>Pedagojik Formasyon Eğitimi</w:t>
      </w:r>
      <w:r w:rsidR="00172CFF" w:rsidRPr="00B83206">
        <w:rPr>
          <w:rFonts w:ascii="Times New Roman" w:eastAsia="Times New Roman" w:hAnsi="Times New Roman" w:cs="Times New Roman"/>
          <w:sz w:val="24"/>
          <w:szCs w:val="24"/>
          <w:lang w:eastAsia="tr-TR"/>
        </w:rPr>
        <w:t> </w:t>
      </w:r>
      <w:r w:rsidR="00172CFF" w:rsidRPr="00B83206">
        <w:rPr>
          <w:rFonts w:ascii="Times New Roman" w:eastAsia="Times New Roman" w:hAnsi="Times New Roman" w:cs="Times New Roman"/>
          <w:i/>
          <w:iCs/>
          <w:sz w:val="24"/>
          <w:szCs w:val="24"/>
          <w:lang w:eastAsia="tr-TR"/>
        </w:rPr>
        <w:t>Sertifika Programına </w:t>
      </w:r>
      <w:r w:rsidR="00172CFF" w:rsidRPr="00B83206">
        <w:rPr>
          <w:rFonts w:ascii="Times New Roman" w:eastAsia="Times New Roman" w:hAnsi="Times New Roman" w:cs="Times New Roman"/>
          <w:sz w:val="24"/>
          <w:szCs w:val="24"/>
          <w:lang w:eastAsia="tr-TR"/>
        </w:rPr>
        <w:t>ilişkin uygulama ve yürütme esaslarını  düzenlemektir.</w:t>
      </w:r>
      <w:proofErr w:type="gramEnd"/>
    </w:p>
    <w:p w14:paraId="41FC9550" w14:textId="77777777" w:rsidR="00172CFF" w:rsidRDefault="000856A0" w:rsidP="00172CFF">
      <w:pPr>
        <w:spacing w:after="0" w:line="240" w:lineRule="auto"/>
        <w:ind w:left="708"/>
        <w:contextualSpacing/>
        <w:jc w:val="both"/>
        <w:rPr>
          <w:rFonts w:ascii="Times New Roman" w:eastAsia="Times New Roman" w:hAnsi="Times New Roman" w:cs="Times New Roman"/>
          <w:b/>
          <w:bCs/>
          <w:sz w:val="24"/>
          <w:szCs w:val="24"/>
          <w:lang w:eastAsia="tr-TR"/>
        </w:rPr>
      </w:pPr>
      <w:r w:rsidRPr="00B83206">
        <w:rPr>
          <w:rFonts w:ascii="Times New Roman" w:eastAsia="Times New Roman" w:hAnsi="Times New Roman" w:cs="Times New Roman"/>
          <w:sz w:val="24"/>
          <w:szCs w:val="24"/>
          <w:lang w:eastAsia="tr-TR"/>
        </w:rPr>
        <w:br/>
      </w:r>
      <w:r w:rsidRPr="00B83206">
        <w:rPr>
          <w:rFonts w:ascii="Times New Roman" w:eastAsia="Times New Roman" w:hAnsi="Times New Roman" w:cs="Times New Roman"/>
          <w:b/>
          <w:bCs/>
          <w:sz w:val="24"/>
          <w:szCs w:val="24"/>
          <w:lang w:eastAsia="tr-TR"/>
        </w:rPr>
        <w:t>Kapsam</w:t>
      </w:r>
    </w:p>
    <w:p w14:paraId="64C1D973" w14:textId="158ABEC4" w:rsidR="00D40B11" w:rsidRPr="00B83206" w:rsidRDefault="00C67D29" w:rsidP="00172CFF">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
          <w:bCs/>
          <w:sz w:val="24"/>
          <w:szCs w:val="24"/>
          <w:lang w:eastAsia="tr-TR"/>
        </w:rPr>
        <w:t xml:space="preserve">MADDE </w:t>
      </w:r>
      <w:r w:rsidR="007C212F" w:rsidRPr="00B83206">
        <w:rPr>
          <w:rFonts w:ascii="Times New Roman" w:eastAsia="Times New Roman" w:hAnsi="Times New Roman" w:cs="Times New Roman"/>
          <w:b/>
          <w:bCs/>
          <w:sz w:val="24"/>
          <w:szCs w:val="24"/>
          <w:lang w:eastAsia="tr-TR"/>
        </w:rPr>
        <w:t>2</w:t>
      </w:r>
      <w:r w:rsidR="0096178D" w:rsidRPr="00B83206">
        <w:rPr>
          <w:rFonts w:ascii="Times New Roman" w:eastAsia="Times New Roman" w:hAnsi="Times New Roman" w:cs="Times New Roman"/>
          <w:b/>
          <w:bCs/>
          <w:sz w:val="24"/>
          <w:szCs w:val="24"/>
          <w:lang w:eastAsia="tr-TR"/>
        </w:rPr>
        <w:t xml:space="preserve"> -</w:t>
      </w:r>
      <w:r w:rsidR="00E939A3" w:rsidRPr="00B83206">
        <w:rPr>
          <w:rFonts w:ascii="Times New Roman" w:eastAsia="Times New Roman" w:hAnsi="Times New Roman" w:cs="Times New Roman"/>
          <w:sz w:val="24"/>
          <w:szCs w:val="24"/>
          <w:lang w:eastAsia="tr-TR"/>
        </w:rPr>
        <w:t xml:space="preserve"> </w:t>
      </w:r>
      <w:r w:rsidR="00E939A3" w:rsidRPr="00B83206">
        <w:rPr>
          <w:rFonts w:ascii="Times New Roman" w:eastAsia="Times New Roman" w:hAnsi="Times New Roman" w:cs="Times New Roman"/>
          <w:bCs/>
          <w:sz w:val="24"/>
          <w:szCs w:val="24"/>
          <w:lang w:eastAsia="tr-TR"/>
        </w:rPr>
        <w:t>(1)</w:t>
      </w:r>
      <w:r w:rsidR="00E939A3" w:rsidRPr="00B83206">
        <w:rPr>
          <w:rFonts w:ascii="Times New Roman" w:eastAsia="Times New Roman" w:hAnsi="Times New Roman" w:cs="Times New Roman"/>
          <w:b/>
          <w:bCs/>
          <w:sz w:val="24"/>
          <w:szCs w:val="24"/>
          <w:lang w:eastAsia="tr-TR"/>
        </w:rPr>
        <w:t xml:space="preserve"> </w:t>
      </w:r>
      <w:r w:rsidR="000856A0" w:rsidRPr="00B83206">
        <w:rPr>
          <w:rFonts w:ascii="Times New Roman" w:eastAsia="Times New Roman" w:hAnsi="Times New Roman" w:cs="Times New Roman"/>
          <w:sz w:val="24"/>
          <w:szCs w:val="24"/>
          <w:lang w:eastAsia="tr-TR"/>
        </w:rPr>
        <w:t xml:space="preserve">Bu Yönerge, Kırklareli Üniversitesi Fen </w:t>
      </w:r>
      <w:r w:rsidR="00D40B11" w:rsidRPr="00B83206">
        <w:rPr>
          <w:rFonts w:ascii="Times New Roman" w:eastAsia="Times New Roman" w:hAnsi="Times New Roman" w:cs="Times New Roman"/>
          <w:sz w:val="24"/>
          <w:szCs w:val="24"/>
          <w:lang w:eastAsia="tr-TR"/>
        </w:rPr>
        <w:t xml:space="preserve">Edebiyat Fakültesi </w:t>
      </w:r>
      <w:r w:rsidR="000856A0" w:rsidRPr="00B83206">
        <w:rPr>
          <w:rFonts w:ascii="Times New Roman" w:eastAsia="Times New Roman" w:hAnsi="Times New Roman" w:cs="Times New Roman"/>
          <w:sz w:val="24"/>
          <w:szCs w:val="24"/>
          <w:lang w:eastAsia="tr-TR"/>
        </w:rPr>
        <w:t xml:space="preserve">tarafından verilecek Pedagojik Formasyon </w:t>
      </w:r>
      <w:r w:rsidR="00D40B11" w:rsidRPr="00B83206">
        <w:rPr>
          <w:rFonts w:ascii="Times New Roman" w:eastAsia="Times New Roman" w:hAnsi="Times New Roman" w:cs="Times New Roman"/>
          <w:sz w:val="24"/>
          <w:szCs w:val="24"/>
          <w:lang w:eastAsia="tr-TR"/>
        </w:rPr>
        <w:t xml:space="preserve">Eğitimi </w:t>
      </w:r>
      <w:r w:rsidR="000856A0" w:rsidRPr="00B83206">
        <w:rPr>
          <w:rFonts w:ascii="Times New Roman" w:eastAsia="Times New Roman" w:hAnsi="Times New Roman" w:cs="Times New Roman"/>
          <w:sz w:val="24"/>
          <w:szCs w:val="24"/>
          <w:lang w:eastAsia="tr-TR"/>
        </w:rPr>
        <w:t>Sertifika Programının açılmasına ve uygulanmasına ilişkin akademik, idari ve mali hususları kapsar.</w:t>
      </w:r>
    </w:p>
    <w:p w14:paraId="40F224B2" w14:textId="77777777" w:rsidR="00172CFF" w:rsidRDefault="000856A0" w:rsidP="00172CFF">
      <w:pPr>
        <w:spacing w:after="0" w:line="240" w:lineRule="auto"/>
        <w:ind w:left="708"/>
        <w:contextualSpacing/>
        <w:jc w:val="both"/>
        <w:rPr>
          <w:rFonts w:ascii="Times New Roman" w:eastAsia="Times New Roman" w:hAnsi="Times New Roman" w:cs="Times New Roman"/>
          <w:b/>
          <w:bCs/>
          <w:sz w:val="24"/>
          <w:szCs w:val="24"/>
          <w:lang w:eastAsia="tr-TR"/>
        </w:rPr>
      </w:pPr>
      <w:r w:rsidRPr="00B83206">
        <w:rPr>
          <w:rFonts w:ascii="Times New Roman" w:eastAsia="Times New Roman" w:hAnsi="Times New Roman" w:cs="Times New Roman"/>
          <w:sz w:val="24"/>
          <w:szCs w:val="24"/>
          <w:lang w:eastAsia="tr-TR"/>
        </w:rPr>
        <w:br/>
      </w:r>
      <w:r w:rsidRPr="00B83206">
        <w:rPr>
          <w:rFonts w:ascii="Times New Roman" w:eastAsia="Times New Roman" w:hAnsi="Times New Roman" w:cs="Times New Roman"/>
          <w:b/>
          <w:bCs/>
          <w:sz w:val="24"/>
          <w:szCs w:val="24"/>
          <w:lang w:eastAsia="tr-TR"/>
        </w:rPr>
        <w:t>Dayanak</w:t>
      </w:r>
    </w:p>
    <w:p w14:paraId="499A7DA3" w14:textId="380DAB71" w:rsidR="00172CFF" w:rsidRPr="00172CFF" w:rsidRDefault="007C212F" w:rsidP="00172CFF">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
          <w:bCs/>
          <w:sz w:val="24"/>
          <w:szCs w:val="24"/>
          <w:lang w:eastAsia="tr-TR"/>
        </w:rPr>
        <w:t>MADDE 3</w:t>
      </w:r>
      <w:r w:rsidR="0096178D" w:rsidRPr="00B83206">
        <w:rPr>
          <w:rFonts w:ascii="Times New Roman" w:eastAsia="Times New Roman" w:hAnsi="Times New Roman" w:cs="Times New Roman"/>
          <w:b/>
          <w:bCs/>
          <w:sz w:val="24"/>
          <w:szCs w:val="24"/>
          <w:lang w:eastAsia="tr-TR"/>
        </w:rPr>
        <w:t xml:space="preserve"> </w:t>
      </w:r>
      <w:r w:rsidR="00233878">
        <w:rPr>
          <w:rFonts w:ascii="Times New Roman" w:eastAsia="Times New Roman" w:hAnsi="Times New Roman" w:cs="Times New Roman"/>
          <w:b/>
          <w:bCs/>
          <w:sz w:val="24"/>
          <w:szCs w:val="24"/>
          <w:lang w:eastAsia="tr-TR"/>
        </w:rPr>
        <w:t>-</w:t>
      </w:r>
      <w:r w:rsidR="00172CFF">
        <w:rPr>
          <w:rFonts w:ascii="Times New Roman" w:eastAsia="Times New Roman" w:hAnsi="Times New Roman" w:cs="Times New Roman"/>
          <w:sz w:val="24"/>
          <w:szCs w:val="24"/>
          <w:lang w:eastAsia="tr-TR"/>
        </w:rPr>
        <w:t xml:space="preserve"> </w:t>
      </w:r>
      <w:r w:rsidR="00172CFF" w:rsidRPr="00B83206">
        <w:rPr>
          <w:rFonts w:ascii="Times New Roman" w:eastAsia="Times New Roman" w:hAnsi="Times New Roman" w:cs="Times New Roman"/>
          <w:bCs/>
          <w:sz w:val="24"/>
          <w:szCs w:val="24"/>
          <w:lang w:eastAsia="tr-TR"/>
        </w:rPr>
        <w:t>(1)</w:t>
      </w:r>
      <w:r w:rsidR="00172CFF" w:rsidRPr="00B83206">
        <w:rPr>
          <w:rFonts w:ascii="Times New Roman" w:eastAsia="Times New Roman" w:hAnsi="Times New Roman" w:cs="Times New Roman"/>
          <w:b/>
          <w:bCs/>
          <w:sz w:val="24"/>
          <w:szCs w:val="24"/>
          <w:lang w:eastAsia="tr-TR"/>
        </w:rPr>
        <w:t xml:space="preserve"> </w:t>
      </w:r>
      <w:r w:rsidR="00172CFF" w:rsidRPr="00B83206">
        <w:rPr>
          <w:rFonts w:ascii="Times New Roman" w:eastAsia="Times New Roman" w:hAnsi="Times New Roman" w:cs="Times New Roman"/>
          <w:sz w:val="24"/>
          <w:szCs w:val="24"/>
          <w:lang w:eastAsia="tr-TR"/>
        </w:rPr>
        <w:t xml:space="preserve">Bu Yönerge Kırklareli Üniversitesi </w:t>
      </w:r>
      <w:proofErr w:type="spellStart"/>
      <w:r w:rsidR="00172CFF" w:rsidRPr="00B83206">
        <w:rPr>
          <w:rFonts w:ascii="Times New Roman" w:eastAsia="Times New Roman" w:hAnsi="Times New Roman" w:cs="Times New Roman"/>
          <w:sz w:val="24"/>
          <w:szCs w:val="24"/>
          <w:lang w:eastAsia="tr-TR"/>
        </w:rPr>
        <w:t>Önlisans</w:t>
      </w:r>
      <w:proofErr w:type="spellEnd"/>
      <w:r w:rsidR="00172CFF" w:rsidRPr="00B83206">
        <w:rPr>
          <w:rFonts w:ascii="Times New Roman" w:eastAsia="Times New Roman" w:hAnsi="Times New Roman" w:cs="Times New Roman"/>
          <w:sz w:val="24"/>
          <w:szCs w:val="24"/>
          <w:lang w:eastAsia="tr-TR"/>
        </w:rPr>
        <w:t xml:space="preserve"> ve Lisans Eğitim ve Öğretim Yönetmeliği, Yükseköğretim Kurulu Başkanlığının </w:t>
      </w:r>
      <w:proofErr w:type="gramStart"/>
      <w:r w:rsidR="00172CFF" w:rsidRPr="00B83206">
        <w:rPr>
          <w:rFonts w:ascii="Times New Roman" w:eastAsia="Times New Roman" w:hAnsi="Times New Roman" w:cs="Times New Roman"/>
          <w:sz w:val="24"/>
          <w:szCs w:val="24"/>
          <w:lang w:eastAsia="tr-TR"/>
        </w:rPr>
        <w:t>28/04/2014</w:t>
      </w:r>
      <w:proofErr w:type="gramEnd"/>
      <w:r w:rsidR="00F815F7">
        <w:rPr>
          <w:rFonts w:ascii="Times New Roman" w:eastAsia="Times New Roman" w:hAnsi="Times New Roman" w:cs="Times New Roman"/>
          <w:sz w:val="24"/>
          <w:szCs w:val="24"/>
          <w:lang w:eastAsia="tr-TR"/>
        </w:rPr>
        <w:t xml:space="preserve"> tarih, </w:t>
      </w:r>
      <w:r w:rsidR="00172CFF" w:rsidRPr="00B83206">
        <w:rPr>
          <w:rFonts w:ascii="Times New Roman" w:eastAsia="Times New Roman" w:hAnsi="Times New Roman" w:cs="Times New Roman"/>
          <w:sz w:val="24"/>
          <w:szCs w:val="24"/>
          <w:lang w:eastAsia="tr-TR"/>
        </w:rPr>
        <w:t>75850160-104.01-07-2897 sayılı yazısı gereğince; Yükseköğre</w:t>
      </w:r>
      <w:r w:rsidR="00F815F7">
        <w:rPr>
          <w:rFonts w:ascii="Times New Roman" w:eastAsia="Times New Roman" w:hAnsi="Times New Roman" w:cs="Times New Roman"/>
          <w:sz w:val="24"/>
          <w:szCs w:val="24"/>
          <w:lang w:eastAsia="tr-TR"/>
        </w:rPr>
        <w:t xml:space="preserve">tim Genel Kurulu’nun 17/04/2014, </w:t>
      </w:r>
      <w:r w:rsidR="00172CFF" w:rsidRPr="00B83206">
        <w:rPr>
          <w:rFonts w:ascii="Times New Roman" w:eastAsia="Times New Roman" w:hAnsi="Times New Roman" w:cs="Times New Roman"/>
          <w:sz w:val="24"/>
          <w:szCs w:val="24"/>
          <w:lang w:eastAsia="tr-TR"/>
        </w:rPr>
        <w:t>26/09/2014 tarihli toplantılarında Yükseköğretim Kurumlarında Uygulanacak Pedagojik Formasyon Eğitimi Sertifika Eğitimi Programına İlişkin Usul ve Esaslar ile Kırklareli Üniversitesi Döner Sermaye İşletmesi Y</w:t>
      </w:r>
      <w:r w:rsidR="00F815F7">
        <w:rPr>
          <w:rFonts w:ascii="Times New Roman" w:eastAsia="Times New Roman" w:hAnsi="Times New Roman" w:cs="Times New Roman"/>
          <w:sz w:val="24"/>
          <w:szCs w:val="24"/>
          <w:lang w:eastAsia="tr-TR"/>
        </w:rPr>
        <w:t xml:space="preserve">önetmeliği, 18/02/2011 tarih, </w:t>
      </w:r>
      <w:r w:rsidR="00172CFF" w:rsidRPr="00B83206">
        <w:rPr>
          <w:rFonts w:ascii="Times New Roman" w:eastAsia="Times New Roman" w:hAnsi="Times New Roman" w:cs="Times New Roman"/>
          <w:sz w:val="24"/>
          <w:szCs w:val="24"/>
          <w:lang w:eastAsia="tr-TR"/>
        </w:rPr>
        <w:t xml:space="preserve">27850 sayılı Resmi Gazetede yayımlanan “Yükseköğretim Kurumlarında Döner Sermaye Gelirlerinden Yapılacak Ek Ödemelerin Dağıtılmasında Uygulanacak Usul ve Esaslara İlişkin Yönetmelik”, Yükseköğretim Genel Kurulunun </w:t>
      </w:r>
      <w:proofErr w:type="gramStart"/>
      <w:r w:rsidR="00172CFF" w:rsidRPr="00B83206">
        <w:rPr>
          <w:rFonts w:ascii="Times New Roman" w:eastAsia="Times New Roman" w:hAnsi="Times New Roman" w:cs="Times New Roman"/>
          <w:sz w:val="24"/>
          <w:szCs w:val="24"/>
          <w:lang w:eastAsia="tr-TR"/>
        </w:rPr>
        <w:t>27/8/2009</w:t>
      </w:r>
      <w:proofErr w:type="gramEnd"/>
      <w:r w:rsidR="00172CFF" w:rsidRPr="00B83206">
        <w:rPr>
          <w:rFonts w:ascii="Times New Roman" w:eastAsia="Times New Roman" w:hAnsi="Times New Roman" w:cs="Times New Roman"/>
          <w:sz w:val="24"/>
          <w:szCs w:val="24"/>
          <w:lang w:eastAsia="tr-TR"/>
        </w:rPr>
        <w:t xml:space="preserve"> tarihli toplantısında alınan kararlar, Öğretmen Adaylarının Milli Eğitim Bakanlığına Bağlı Eğitim Öğretim Kurumlarında Yapacakları Öğretmenlik </w:t>
      </w:r>
      <w:r w:rsidR="00F815F7">
        <w:rPr>
          <w:rFonts w:ascii="Times New Roman" w:eastAsia="Times New Roman" w:hAnsi="Times New Roman" w:cs="Times New Roman"/>
          <w:sz w:val="24"/>
          <w:szCs w:val="24"/>
          <w:lang w:eastAsia="tr-TR"/>
        </w:rPr>
        <w:t xml:space="preserve">Uygulamasına İlişkin Yönerge, </w:t>
      </w:r>
      <w:r w:rsidR="00172CFF" w:rsidRPr="00B83206">
        <w:rPr>
          <w:rFonts w:ascii="Times New Roman" w:eastAsia="Times New Roman" w:hAnsi="Times New Roman" w:cs="Times New Roman"/>
          <w:sz w:val="24"/>
          <w:szCs w:val="24"/>
          <w:lang w:eastAsia="tr-TR"/>
        </w:rPr>
        <w:t>Milli Eğitim Bakanlığı ve Yükseköğretim Kurulu 28/07/1998 tarihli Öğretmenlik Uygulamasına İlişkin Koordinasyon ve İşbirliği Protokolü hükümlerine dayanılarak hazırlanmıştır.</w:t>
      </w:r>
    </w:p>
    <w:p w14:paraId="592F6D97" w14:textId="31BEB8A2" w:rsidR="00D40B11" w:rsidRPr="00B83206" w:rsidRDefault="000856A0" w:rsidP="00172CFF">
      <w:pPr>
        <w:spacing w:after="0" w:line="240" w:lineRule="auto"/>
        <w:ind w:left="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sz w:val="24"/>
          <w:szCs w:val="24"/>
          <w:lang w:eastAsia="tr-TR"/>
        </w:rPr>
        <w:br/>
      </w:r>
      <w:r w:rsidRPr="00B83206">
        <w:rPr>
          <w:rFonts w:ascii="Times New Roman" w:eastAsia="Times New Roman" w:hAnsi="Times New Roman" w:cs="Times New Roman"/>
          <w:b/>
          <w:bCs/>
          <w:sz w:val="24"/>
          <w:szCs w:val="24"/>
          <w:lang w:eastAsia="tr-TR"/>
        </w:rPr>
        <w:t>Tanımlar</w:t>
      </w:r>
      <w:r w:rsidRPr="00B83206">
        <w:rPr>
          <w:rFonts w:ascii="Times New Roman" w:eastAsia="Times New Roman" w:hAnsi="Times New Roman" w:cs="Times New Roman"/>
          <w:sz w:val="24"/>
          <w:szCs w:val="24"/>
          <w:lang w:eastAsia="tr-TR"/>
        </w:rPr>
        <w:br/>
      </w:r>
      <w:r w:rsidR="0055572B" w:rsidRPr="00B83206">
        <w:rPr>
          <w:rFonts w:ascii="Times New Roman" w:eastAsia="Times New Roman" w:hAnsi="Times New Roman" w:cs="Times New Roman"/>
          <w:b/>
          <w:bCs/>
          <w:sz w:val="24"/>
          <w:szCs w:val="24"/>
          <w:lang w:eastAsia="tr-TR"/>
        </w:rPr>
        <w:t>MADDE 4</w:t>
      </w:r>
      <w:r w:rsidR="0096178D" w:rsidRPr="00B83206">
        <w:rPr>
          <w:rFonts w:ascii="Times New Roman" w:eastAsia="Times New Roman" w:hAnsi="Times New Roman" w:cs="Times New Roman"/>
          <w:b/>
          <w:bCs/>
          <w:sz w:val="24"/>
          <w:szCs w:val="24"/>
          <w:lang w:eastAsia="tr-TR"/>
        </w:rPr>
        <w:t xml:space="preserve"> </w:t>
      </w:r>
      <w:r w:rsidR="0055572B" w:rsidRPr="00B83206">
        <w:rPr>
          <w:rFonts w:ascii="Times New Roman" w:eastAsia="Times New Roman" w:hAnsi="Times New Roman" w:cs="Times New Roman"/>
          <w:b/>
          <w:bCs/>
          <w:sz w:val="24"/>
          <w:szCs w:val="24"/>
          <w:lang w:eastAsia="tr-TR"/>
        </w:rPr>
        <w:t>-</w:t>
      </w:r>
      <w:r w:rsidR="00E939A3" w:rsidRPr="00B83206">
        <w:rPr>
          <w:rFonts w:ascii="Times New Roman" w:eastAsia="Times New Roman" w:hAnsi="Times New Roman" w:cs="Times New Roman"/>
          <w:sz w:val="24"/>
          <w:szCs w:val="24"/>
          <w:lang w:eastAsia="tr-TR"/>
        </w:rPr>
        <w:t xml:space="preserve"> </w:t>
      </w:r>
      <w:r w:rsidR="00E939A3" w:rsidRPr="00B83206">
        <w:rPr>
          <w:rFonts w:ascii="Times New Roman" w:eastAsia="Times New Roman" w:hAnsi="Times New Roman" w:cs="Times New Roman"/>
          <w:bCs/>
          <w:sz w:val="24"/>
          <w:szCs w:val="24"/>
          <w:lang w:eastAsia="tr-TR"/>
        </w:rPr>
        <w:t>(1)</w:t>
      </w:r>
      <w:r w:rsidR="00E939A3" w:rsidRPr="00B83206">
        <w:rPr>
          <w:rFonts w:ascii="Times New Roman" w:eastAsia="Times New Roman" w:hAnsi="Times New Roman" w:cs="Times New Roman"/>
          <w:b/>
          <w:bCs/>
          <w:sz w:val="24"/>
          <w:szCs w:val="24"/>
          <w:lang w:eastAsia="tr-TR"/>
        </w:rPr>
        <w:t xml:space="preserve"> </w:t>
      </w:r>
      <w:r w:rsidRPr="00B83206">
        <w:rPr>
          <w:rFonts w:ascii="Times New Roman" w:eastAsia="Times New Roman" w:hAnsi="Times New Roman" w:cs="Times New Roman"/>
          <w:sz w:val="24"/>
          <w:szCs w:val="24"/>
          <w:lang w:eastAsia="tr-TR"/>
        </w:rPr>
        <w:t>Bu yönergede geçen</w:t>
      </w:r>
      <w:r w:rsidR="00D40B11" w:rsidRPr="00B83206">
        <w:rPr>
          <w:rFonts w:ascii="Times New Roman" w:eastAsia="Times New Roman" w:hAnsi="Times New Roman" w:cs="Times New Roman"/>
          <w:sz w:val="24"/>
          <w:szCs w:val="24"/>
          <w:lang w:eastAsia="tr-TR"/>
        </w:rPr>
        <w:t>;</w:t>
      </w:r>
    </w:p>
    <w:p w14:paraId="0B8C0FCD" w14:textId="4DCD87FF" w:rsidR="00D40B11" w:rsidRPr="00B83206" w:rsidRDefault="00A83EB4" w:rsidP="00172CFF">
      <w:pPr>
        <w:spacing w:after="0" w:line="240" w:lineRule="auto"/>
        <w:ind w:left="1134" w:hanging="426"/>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 xml:space="preserve">a) </w:t>
      </w:r>
      <w:r w:rsidR="000856A0" w:rsidRPr="00B83206">
        <w:rPr>
          <w:rFonts w:ascii="Times New Roman" w:eastAsia="Times New Roman" w:hAnsi="Times New Roman" w:cs="Times New Roman"/>
          <w:bCs/>
          <w:sz w:val="24"/>
          <w:szCs w:val="24"/>
          <w:lang w:eastAsia="tr-TR"/>
        </w:rPr>
        <w:t>Rektör: </w:t>
      </w:r>
      <w:r w:rsidR="000856A0" w:rsidRPr="00B83206">
        <w:rPr>
          <w:rFonts w:ascii="Times New Roman" w:eastAsia="Times New Roman" w:hAnsi="Times New Roman" w:cs="Times New Roman"/>
          <w:sz w:val="24"/>
          <w:szCs w:val="24"/>
          <w:lang w:eastAsia="tr-TR"/>
        </w:rPr>
        <w:t>Kırklareli Üniversitesi Rektörünü,</w:t>
      </w:r>
    </w:p>
    <w:p w14:paraId="1746EC10" w14:textId="3878F094" w:rsidR="00D40B11" w:rsidRPr="00B83206" w:rsidRDefault="00A83EB4" w:rsidP="00172CFF">
      <w:pPr>
        <w:spacing w:after="0" w:line="240" w:lineRule="auto"/>
        <w:ind w:left="1134" w:hanging="426"/>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 xml:space="preserve">b) </w:t>
      </w:r>
      <w:r w:rsidR="000856A0" w:rsidRPr="00B83206">
        <w:rPr>
          <w:rFonts w:ascii="Times New Roman" w:eastAsia="Times New Roman" w:hAnsi="Times New Roman" w:cs="Times New Roman"/>
          <w:bCs/>
          <w:sz w:val="24"/>
          <w:szCs w:val="24"/>
          <w:lang w:eastAsia="tr-TR"/>
        </w:rPr>
        <w:t>Dekan: </w:t>
      </w:r>
      <w:r w:rsidR="000856A0" w:rsidRPr="00B83206">
        <w:rPr>
          <w:rFonts w:ascii="Times New Roman" w:eastAsia="Times New Roman" w:hAnsi="Times New Roman" w:cs="Times New Roman"/>
          <w:sz w:val="24"/>
          <w:szCs w:val="24"/>
          <w:lang w:eastAsia="tr-TR"/>
        </w:rPr>
        <w:t xml:space="preserve">Fen </w:t>
      </w:r>
      <w:r w:rsidR="00D40B11" w:rsidRPr="00B83206">
        <w:rPr>
          <w:rFonts w:ascii="Times New Roman" w:eastAsia="Times New Roman" w:hAnsi="Times New Roman" w:cs="Times New Roman"/>
          <w:sz w:val="24"/>
          <w:szCs w:val="24"/>
          <w:lang w:eastAsia="tr-TR"/>
        </w:rPr>
        <w:t xml:space="preserve">Edebiyat Fakültesi </w:t>
      </w:r>
      <w:r w:rsidR="000856A0" w:rsidRPr="00B83206">
        <w:rPr>
          <w:rFonts w:ascii="Times New Roman" w:eastAsia="Times New Roman" w:hAnsi="Times New Roman" w:cs="Times New Roman"/>
          <w:sz w:val="24"/>
          <w:szCs w:val="24"/>
          <w:lang w:eastAsia="tr-TR"/>
        </w:rPr>
        <w:t>Dekanını</w:t>
      </w:r>
      <w:r w:rsidR="00D40B11" w:rsidRPr="00B83206">
        <w:rPr>
          <w:rFonts w:ascii="Times New Roman" w:eastAsia="Times New Roman" w:hAnsi="Times New Roman" w:cs="Times New Roman"/>
          <w:sz w:val="24"/>
          <w:szCs w:val="24"/>
          <w:lang w:eastAsia="tr-TR"/>
        </w:rPr>
        <w:t>,</w:t>
      </w:r>
    </w:p>
    <w:p w14:paraId="16DAEB52" w14:textId="12B22D45" w:rsidR="00D40B11" w:rsidRPr="00B83206" w:rsidRDefault="00A83EB4" w:rsidP="00172CFF">
      <w:pPr>
        <w:spacing w:after="0" w:line="240" w:lineRule="auto"/>
        <w:ind w:left="1134" w:hanging="426"/>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 xml:space="preserve">c) </w:t>
      </w:r>
      <w:r w:rsidR="000856A0" w:rsidRPr="00B83206">
        <w:rPr>
          <w:rFonts w:ascii="Times New Roman" w:eastAsia="Times New Roman" w:hAnsi="Times New Roman" w:cs="Times New Roman"/>
          <w:bCs/>
          <w:sz w:val="24"/>
          <w:szCs w:val="24"/>
          <w:lang w:eastAsia="tr-TR"/>
        </w:rPr>
        <w:t>Senato: </w:t>
      </w:r>
      <w:r w:rsidR="000856A0" w:rsidRPr="00B83206">
        <w:rPr>
          <w:rFonts w:ascii="Times New Roman" w:eastAsia="Times New Roman" w:hAnsi="Times New Roman" w:cs="Times New Roman"/>
          <w:sz w:val="24"/>
          <w:szCs w:val="24"/>
          <w:lang w:eastAsia="tr-TR"/>
        </w:rPr>
        <w:t>Kırklareli Üniversitesi Senatosunu,</w:t>
      </w:r>
    </w:p>
    <w:p w14:paraId="67826388" w14:textId="4B9B8129" w:rsidR="00D40B11" w:rsidRPr="00B83206" w:rsidRDefault="00A83EB4" w:rsidP="00172CFF">
      <w:pPr>
        <w:spacing w:after="0" w:line="240" w:lineRule="auto"/>
        <w:ind w:left="1134" w:hanging="426"/>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 xml:space="preserve">ç) </w:t>
      </w:r>
      <w:r w:rsidR="000856A0" w:rsidRPr="00B83206">
        <w:rPr>
          <w:rFonts w:ascii="Times New Roman" w:eastAsia="Times New Roman" w:hAnsi="Times New Roman" w:cs="Times New Roman"/>
          <w:bCs/>
          <w:sz w:val="24"/>
          <w:szCs w:val="24"/>
          <w:lang w:eastAsia="tr-TR"/>
        </w:rPr>
        <w:t>Üniversite Yönetim Kurulu: </w:t>
      </w:r>
      <w:r w:rsidR="000856A0" w:rsidRPr="00B83206">
        <w:rPr>
          <w:rFonts w:ascii="Times New Roman" w:eastAsia="Times New Roman" w:hAnsi="Times New Roman" w:cs="Times New Roman"/>
          <w:sz w:val="24"/>
          <w:szCs w:val="24"/>
          <w:lang w:eastAsia="tr-TR"/>
        </w:rPr>
        <w:t>Kırklareli Üniversitesi Yönetim Kurulunu</w:t>
      </w:r>
      <w:r w:rsidR="00A36B26" w:rsidRPr="00B83206">
        <w:rPr>
          <w:rFonts w:ascii="Times New Roman" w:eastAsia="Times New Roman" w:hAnsi="Times New Roman" w:cs="Times New Roman"/>
          <w:sz w:val="24"/>
          <w:szCs w:val="24"/>
          <w:lang w:eastAsia="tr-TR"/>
        </w:rPr>
        <w:t>,</w:t>
      </w:r>
    </w:p>
    <w:p w14:paraId="103141D5" w14:textId="287F8FAA" w:rsidR="00D40B11" w:rsidRPr="00B83206" w:rsidRDefault="00A83EB4" w:rsidP="00172CFF">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 xml:space="preserve">d) </w:t>
      </w:r>
      <w:r w:rsidR="000856A0" w:rsidRPr="00B83206">
        <w:rPr>
          <w:rFonts w:ascii="Times New Roman" w:eastAsia="Times New Roman" w:hAnsi="Times New Roman" w:cs="Times New Roman"/>
          <w:bCs/>
          <w:sz w:val="24"/>
          <w:szCs w:val="24"/>
          <w:lang w:eastAsia="tr-TR"/>
        </w:rPr>
        <w:t>Pedagojik Formasyon Birimi:  </w:t>
      </w:r>
      <w:r w:rsidR="000856A0" w:rsidRPr="00B83206">
        <w:rPr>
          <w:rFonts w:ascii="Times New Roman" w:eastAsia="Times New Roman" w:hAnsi="Times New Roman" w:cs="Times New Roman"/>
          <w:sz w:val="24"/>
          <w:szCs w:val="24"/>
          <w:lang w:eastAsia="tr-TR"/>
        </w:rPr>
        <w:t xml:space="preserve">Kırklareli Üniversitesi Fen </w:t>
      </w:r>
      <w:r w:rsidR="00D40B11" w:rsidRPr="00B83206">
        <w:rPr>
          <w:rFonts w:ascii="Times New Roman" w:eastAsia="Times New Roman" w:hAnsi="Times New Roman" w:cs="Times New Roman"/>
          <w:sz w:val="24"/>
          <w:szCs w:val="24"/>
          <w:lang w:eastAsia="tr-TR"/>
        </w:rPr>
        <w:t xml:space="preserve">Edebiyat Fakültesi </w:t>
      </w:r>
      <w:r w:rsidR="000856A0" w:rsidRPr="00B83206">
        <w:rPr>
          <w:rFonts w:ascii="Times New Roman" w:eastAsia="Times New Roman" w:hAnsi="Times New Roman" w:cs="Times New Roman"/>
          <w:sz w:val="24"/>
          <w:szCs w:val="24"/>
          <w:lang w:eastAsia="tr-TR"/>
        </w:rPr>
        <w:t xml:space="preserve">Pedagojik Formasyon </w:t>
      </w:r>
      <w:r w:rsidR="009D0128" w:rsidRPr="00B83206">
        <w:rPr>
          <w:rFonts w:ascii="Times New Roman" w:eastAsia="Times New Roman" w:hAnsi="Times New Roman" w:cs="Times New Roman"/>
          <w:sz w:val="24"/>
          <w:szCs w:val="24"/>
          <w:lang w:eastAsia="tr-TR"/>
        </w:rPr>
        <w:t>Birimini</w:t>
      </w:r>
      <w:r w:rsidR="00D40B11" w:rsidRPr="00B83206">
        <w:rPr>
          <w:rFonts w:ascii="Times New Roman" w:eastAsia="Times New Roman" w:hAnsi="Times New Roman" w:cs="Times New Roman"/>
          <w:sz w:val="24"/>
          <w:szCs w:val="24"/>
          <w:lang w:eastAsia="tr-TR"/>
        </w:rPr>
        <w:t>,</w:t>
      </w:r>
    </w:p>
    <w:p w14:paraId="4CB751A9" w14:textId="40B72DA5" w:rsidR="00D40B11" w:rsidRPr="00B83206" w:rsidRDefault="00A83EB4" w:rsidP="00172CFF">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 xml:space="preserve">e) </w:t>
      </w:r>
      <w:r w:rsidR="000856A0" w:rsidRPr="00B83206">
        <w:rPr>
          <w:rFonts w:ascii="Times New Roman" w:eastAsia="Times New Roman" w:hAnsi="Times New Roman" w:cs="Times New Roman"/>
          <w:bCs/>
          <w:sz w:val="24"/>
          <w:szCs w:val="24"/>
          <w:lang w:eastAsia="tr-TR"/>
        </w:rPr>
        <w:t>Aday</w:t>
      </w:r>
      <w:r w:rsidR="000856A0" w:rsidRPr="00B83206">
        <w:rPr>
          <w:rFonts w:ascii="Times New Roman" w:eastAsia="Times New Roman" w:hAnsi="Times New Roman" w:cs="Times New Roman"/>
          <w:sz w:val="24"/>
          <w:szCs w:val="24"/>
          <w:lang w:eastAsia="tr-TR"/>
        </w:rPr>
        <w:t xml:space="preserve">: Pedagojik </w:t>
      </w:r>
      <w:proofErr w:type="gramStart"/>
      <w:r w:rsidR="000856A0" w:rsidRPr="00B83206">
        <w:rPr>
          <w:rFonts w:ascii="Times New Roman" w:eastAsia="Times New Roman" w:hAnsi="Times New Roman" w:cs="Times New Roman"/>
          <w:sz w:val="24"/>
          <w:szCs w:val="24"/>
          <w:lang w:eastAsia="tr-TR"/>
        </w:rPr>
        <w:t>formasyon</w:t>
      </w:r>
      <w:proofErr w:type="gramEnd"/>
      <w:r w:rsidR="000856A0" w:rsidRPr="00B83206">
        <w:rPr>
          <w:rFonts w:ascii="Times New Roman" w:eastAsia="Times New Roman" w:hAnsi="Times New Roman" w:cs="Times New Roman"/>
          <w:sz w:val="24"/>
          <w:szCs w:val="24"/>
          <w:lang w:eastAsia="tr-TR"/>
        </w:rPr>
        <w:t xml:space="preserve"> eğitimi sertifika programlarına başvuran ilgili lisans programlarının öğrencilerini ve mezunlarını,</w:t>
      </w:r>
    </w:p>
    <w:p w14:paraId="2FC48C99" w14:textId="1E80712A" w:rsidR="006A230E" w:rsidRPr="00B83206" w:rsidRDefault="00A83EB4" w:rsidP="00172CFF">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 xml:space="preserve">f) </w:t>
      </w:r>
      <w:r w:rsidR="000856A0" w:rsidRPr="00B83206">
        <w:rPr>
          <w:rFonts w:ascii="Times New Roman" w:eastAsia="Times New Roman" w:hAnsi="Times New Roman" w:cs="Times New Roman"/>
          <w:bCs/>
          <w:sz w:val="24"/>
          <w:szCs w:val="24"/>
          <w:lang w:eastAsia="tr-TR"/>
        </w:rPr>
        <w:t>Alan</w:t>
      </w:r>
      <w:r w:rsidR="000856A0" w:rsidRPr="00B83206">
        <w:rPr>
          <w:rFonts w:ascii="Times New Roman" w:eastAsia="Times New Roman" w:hAnsi="Times New Roman" w:cs="Times New Roman"/>
          <w:sz w:val="24"/>
          <w:szCs w:val="24"/>
          <w:lang w:eastAsia="tr-TR"/>
        </w:rPr>
        <w:t>: Tal</w:t>
      </w:r>
      <w:r w:rsidR="007C212F" w:rsidRPr="00B83206">
        <w:rPr>
          <w:rFonts w:ascii="Times New Roman" w:eastAsia="Times New Roman" w:hAnsi="Times New Roman" w:cs="Times New Roman"/>
          <w:sz w:val="24"/>
          <w:szCs w:val="24"/>
          <w:lang w:eastAsia="tr-TR"/>
        </w:rPr>
        <w:t>im ve Terbiye Kurulu'nun 20.02.</w:t>
      </w:r>
      <w:r w:rsidR="000856A0" w:rsidRPr="00B83206">
        <w:rPr>
          <w:rFonts w:ascii="Times New Roman" w:eastAsia="Times New Roman" w:hAnsi="Times New Roman" w:cs="Times New Roman"/>
          <w:sz w:val="24"/>
          <w:szCs w:val="24"/>
          <w:lang w:eastAsia="tr-TR"/>
        </w:rPr>
        <w:t xml:space="preserve">2014 tarih ve 9 </w:t>
      </w:r>
      <w:proofErr w:type="spellStart"/>
      <w:r w:rsidR="000856A0" w:rsidRPr="00B83206">
        <w:rPr>
          <w:rFonts w:ascii="Times New Roman" w:eastAsia="Times New Roman" w:hAnsi="Times New Roman" w:cs="Times New Roman"/>
          <w:sz w:val="24"/>
          <w:szCs w:val="24"/>
          <w:lang w:eastAsia="tr-TR"/>
        </w:rPr>
        <w:t>nolu</w:t>
      </w:r>
      <w:proofErr w:type="spellEnd"/>
      <w:r w:rsidR="000856A0" w:rsidRPr="00B83206">
        <w:rPr>
          <w:rFonts w:ascii="Times New Roman" w:eastAsia="Times New Roman" w:hAnsi="Times New Roman" w:cs="Times New Roman"/>
          <w:sz w:val="24"/>
          <w:szCs w:val="24"/>
          <w:lang w:eastAsia="tr-TR"/>
        </w:rPr>
        <w:t xml:space="preserve"> kararı ekinde</w:t>
      </w:r>
      <w:r w:rsidR="00226E1A" w:rsidRPr="00B83206">
        <w:rPr>
          <w:rFonts w:ascii="Times New Roman" w:eastAsia="Times New Roman" w:hAnsi="Times New Roman" w:cs="Times New Roman"/>
          <w:sz w:val="24"/>
          <w:szCs w:val="24"/>
          <w:lang w:eastAsia="tr-TR"/>
        </w:rPr>
        <w:t xml:space="preserve"> ve buna ilave olarak </w:t>
      </w:r>
      <w:r w:rsidR="001D521D" w:rsidRPr="00B83206">
        <w:rPr>
          <w:rFonts w:ascii="Times New Roman" w:eastAsia="Times New Roman" w:hAnsi="Times New Roman" w:cs="Times New Roman"/>
          <w:sz w:val="24"/>
          <w:szCs w:val="24"/>
          <w:lang w:eastAsia="tr-TR"/>
        </w:rPr>
        <w:t>2014-</w:t>
      </w:r>
      <w:r w:rsidR="00226E1A" w:rsidRPr="00B83206">
        <w:rPr>
          <w:rFonts w:ascii="Times New Roman" w:eastAsia="Times New Roman" w:hAnsi="Times New Roman" w:cs="Times New Roman"/>
          <w:sz w:val="24"/>
          <w:szCs w:val="24"/>
          <w:lang w:eastAsia="tr-TR"/>
        </w:rPr>
        <w:t>Ağustos</w:t>
      </w:r>
      <w:r w:rsidR="001D521D" w:rsidRPr="00B83206">
        <w:rPr>
          <w:rFonts w:ascii="Times New Roman" w:eastAsia="Times New Roman" w:hAnsi="Times New Roman" w:cs="Times New Roman"/>
          <w:sz w:val="24"/>
          <w:szCs w:val="24"/>
          <w:lang w:eastAsia="tr-TR"/>
        </w:rPr>
        <w:t xml:space="preserve"> </w:t>
      </w:r>
      <w:r w:rsidR="00226E1A" w:rsidRPr="00B83206">
        <w:rPr>
          <w:rFonts w:ascii="Times New Roman" w:eastAsia="Times New Roman" w:hAnsi="Times New Roman" w:cs="Times New Roman"/>
          <w:sz w:val="24"/>
          <w:szCs w:val="24"/>
          <w:lang w:eastAsia="tr-TR"/>
        </w:rPr>
        <w:t xml:space="preserve">tarih ve 2683 </w:t>
      </w:r>
      <w:r w:rsidR="001B6712" w:rsidRPr="00B83206">
        <w:rPr>
          <w:rFonts w:ascii="Times New Roman" w:eastAsia="Times New Roman" w:hAnsi="Times New Roman" w:cs="Times New Roman"/>
          <w:sz w:val="24"/>
          <w:szCs w:val="24"/>
          <w:lang w:eastAsia="tr-TR"/>
        </w:rPr>
        <w:t>sayılı Tebliğler Dergisinde</w:t>
      </w:r>
      <w:r w:rsidR="000856A0" w:rsidRPr="00B83206">
        <w:rPr>
          <w:rFonts w:ascii="Times New Roman" w:eastAsia="Times New Roman" w:hAnsi="Times New Roman" w:cs="Times New Roman"/>
          <w:sz w:val="24"/>
          <w:szCs w:val="24"/>
          <w:lang w:eastAsia="tr-TR"/>
        </w:rPr>
        <w:t xml:space="preserve"> yer alan ve öğretmenliğe kaynaklık oluşturan lisans programlarıyla bunlara denkliği kabul edilen yurt dışındaki yükseköğretim programlarını,</w:t>
      </w:r>
    </w:p>
    <w:p w14:paraId="22529902" w14:textId="2C69326A" w:rsidR="006A230E" w:rsidRPr="00B83206" w:rsidRDefault="00A83EB4" w:rsidP="00172CFF">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lastRenderedPageBreak/>
        <w:t xml:space="preserve">g) </w:t>
      </w:r>
      <w:r w:rsidR="000856A0" w:rsidRPr="00B83206">
        <w:rPr>
          <w:rFonts w:ascii="Times New Roman" w:eastAsia="Times New Roman" w:hAnsi="Times New Roman" w:cs="Times New Roman"/>
          <w:bCs/>
          <w:sz w:val="24"/>
          <w:szCs w:val="24"/>
          <w:lang w:eastAsia="tr-TR"/>
        </w:rPr>
        <w:t>Alan Eğitimcisi</w:t>
      </w:r>
      <w:r w:rsidR="000856A0" w:rsidRPr="00B83206">
        <w:rPr>
          <w:rFonts w:ascii="Times New Roman" w:eastAsia="Times New Roman" w:hAnsi="Times New Roman" w:cs="Times New Roman"/>
          <w:sz w:val="24"/>
          <w:szCs w:val="24"/>
          <w:lang w:eastAsia="tr-TR"/>
        </w:rPr>
        <w:t>: Doktorasını veya doçentliğini, ilgili bilim alanının (fizik, kimya, biyoloji, matematik, tarih vb.) eğitimi ve öğretimi (fizik eğitimi, kimya eğitimi, biyoloji eğitimi, matematik eğitimi, tarih eğitimi, din eğitimi vb.) üzerine almış ve/veya bu konuda tez yönetmiş, akademik y</w:t>
      </w:r>
      <w:r w:rsidR="006A230E" w:rsidRPr="00B83206">
        <w:rPr>
          <w:rFonts w:ascii="Times New Roman" w:eastAsia="Times New Roman" w:hAnsi="Times New Roman" w:cs="Times New Roman"/>
          <w:sz w:val="24"/>
          <w:szCs w:val="24"/>
          <w:lang w:eastAsia="tr-TR"/>
        </w:rPr>
        <w:t>ayınlar</w:t>
      </w:r>
      <w:r w:rsidR="00120FC4" w:rsidRPr="00B83206">
        <w:rPr>
          <w:rFonts w:ascii="Times New Roman" w:eastAsia="Times New Roman" w:hAnsi="Times New Roman" w:cs="Times New Roman"/>
          <w:sz w:val="24"/>
          <w:szCs w:val="24"/>
          <w:lang w:eastAsia="tr-TR"/>
        </w:rPr>
        <w:t>, projeler</w:t>
      </w:r>
      <w:r w:rsidR="006A230E" w:rsidRPr="00B83206">
        <w:rPr>
          <w:rFonts w:ascii="Times New Roman" w:eastAsia="Times New Roman" w:hAnsi="Times New Roman" w:cs="Times New Roman"/>
          <w:sz w:val="24"/>
          <w:szCs w:val="24"/>
          <w:lang w:eastAsia="tr-TR"/>
        </w:rPr>
        <w:t xml:space="preserve"> yapmış öğretim üyesini,</w:t>
      </w:r>
    </w:p>
    <w:p w14:paraId="55C4A9E2" w14:textId="0CA87498" w:rsidR="006A230E" w:rsidRPr="00B83206" w:rsidRDefault="00A83EB4" w:rsidP="00172CFF">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 xml:space="preserve">ğ) </w:t>
      </w:r>
      <w:r w:rsidR="000856A0" w:rsidRPr="00B83206">
        <w:rPr>
          <w:rFonts w:ascii="Times New Roman" w:eastAsia="Times New Roman" w:hAnsi="Times New Roman" w:cs="Times New Roman"/>
          <w:bCs/>
          <w:sz w:val="24"/>
          <w:szCs w:val="24"/>
          <w:lang w:eastAsia="tr-TR"/>
        </w:rPr>
        <w:t>Alan Fakültesi/Yüksekokul</w:t>
      </w:r>
      <w:r w:rsidR="000856A0" w:rsidRPr="00B83206">
        <w:rPr>
          <w:rFonts w:ascii="Times New Roman" w:eastAsia="Times New Roman" w:hAnsi="Times New Roman" w:cs="Times New Roman"/>
          <w:sz w:val="24"/>
          <w:szCs w:val="24"/>
          <w:lang w:eastAsia="tr-TR"/>
        </w:rPr>
        <w:t>: Milli Eğitim Bakanlığı Talim ve Te</w:t>
      </w:r>
      <w:r w:rsidR="007C212F" w:rsidRPr="00B83206">
        <w:rPr>
          <w:rFonts w:ascii="Times New Roman" w:eastAsia="Times New Roman" w:hAnsi="Times New Roman" w:cs="Times New Roman"/>
          <w:sz w:val="24"/>
          <w:szCs w:val="24"/>
          <w:lang w:eastAsia="tr-TR"/>
        </w:rPr>
        <w:t>rbiye Kurulu Başkanlığı'nın 20.02.</w:t>
      </w:r>
      <w:r w:rsidR="000856A0" w:rsidRPr="00B83206">
        <w:rPr>
          <w:rFonts w:ascii="Times New Roman" w:eastAsia="Times New Roman" w:hAnsi="Times New Roman" w:cs="Times New Roman"/>
          <w:sz w:val="24"/>
          <w:szCs w:val="24"/>
          <w:lang w:eastAsia="tr-TR"/>
        </w:rPr>
        <w:t xml:space="preserve">2014 tarih ve 9 sayılı kararı ekinde </w:t>
      </w:r>
      <w:r w:rsidR="00FC2DE1" w:rsidRPr="00B83206">
        <w:rPr>
          <w:rFonts w:ascii="Times New Roman" w:eastAsia="Times New Roman" w:hAnsi="Times New Roman" w:cs="Times New Roman"/>
          <w:sz w:val="24"/>
          <w:szCs w:val="24"/>
          <w:lang w:eastAsia="tr-TR"/>
        </w:rPr>
        <w:t xml:space="preserve">ve buna ilave olarak 2014-Ağustos tarih ve 2683 sayılı Tebliğler Dergisinde </w:t>
      </w:r>
      <w:r w:rsidR="000856A0" w:rsidRPr="00B83206">
        <w:rPr>
          <w:rFonts w:ascii="Times New Roman" w:eastAsia="Times New Roman" w:hAnsi="Times New Roman" w:cs="Times New Roman"/>
          <w:sz w:val="24"/>
          <w:szCs w:val="24"/>
          <w:lang w:eastAsia="tr-TR"/>
        </w:rPr>
        <w:t>yer alan alanlarda lisans eğitimi veren fakülteleri/yüksekokulları,</w:t>
      </w:r>
    </w:p>
    <w:p w14:paraId="74B619DE" w14:textId="0BC45ABC" w:rsidR="006A230E" w:rsidRPr="00B83206" w:rsidRDefault="00A83EB4" w:rsidP="00172CFF">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 xml:space="preserve">h) </w:t>
      </w:r>
      <w:r w:rsidR="000856A0" w:rsidRPr="00B83206">
        <w:rPr>
          <w:rFonts w:ascii="Times New Roman" w:eastAsia="Times New Roman" w:hAnsi="Times New Roman" w:cs="Times New Roman"/>
          <w:bCs/>
          <w:sz w:val="24"/>
          <w:szCs w:val="24"/>
          <w:lang w:eastAsia="tr-TR"/>
        </w:rPr>
        <w:t>ALES: </w:t>
      </w:r>
      <w:r w:rsidR="000856A0" w:rsidRPr="00B83206">
        <w:rPr>
          <w:rFonts w:ascii="Times New Roman" w:eastAsia="Times New Roman" w:hAnsi="Times New Roman" w:cs="Times New Roman"/>
          <w:sz w:val="24"/>
          <w:szCs w:val="24"/>
          <w:lang w:eastAsia="tr-TR"/>
        </w:rPr>
        <w:t>Akademik Personel ve Lisansüstü Eğitim Giriş Sınavını,</w:t>
      </w:r>
    </w:p>
    <w:p w14:paraId="090B4087" w14:textId="06D9A4CF" w:rsidR="006A230E" w:rsidRPr="00B83206" w:rsidRDefault="00A83EB4" w:rsidP="00172CFF">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 xml:space="preserve">ı) </w:t>
      </w:r>
      <w:r w:rsidR="000856A0" w:rsidRPr="00B83206">
        <w:rPr>
          <w:rFonts w:ascii="Times New Roman" w:eastAsia="Times New Roman" w:hAnsi="Times New Roman" w:cs="Times New Roman"/>
          <w:bCs/>
          <w:sz w:val="24"/>
          <w:szCs w:val="24"/>
          <w:lang w:eastAsia="tr-TR"/>
        </w:rPr>
        <w:t>Bölüm</w:t>
      </w:r>
      <w:r w:rsidR="000856A0" w:rsidRPr="00B83206">
        <w:rPr>
          <w:rFonts w:ascii="Times New Roman" w:eastAsia="Times New Roman" w:hAnsi="Times New Roman" w:cs="Times New Roman"/>
          <w:sz w:val="24"/>
          <w:szCs w:val="24"/>
          <w:lang w:eastAsia="tr-TR"/>
        </w:rPr>
        <w:t>: Eğitim Bilimleri Bölümünü,</w:t>
      </w:r>
    </w:p>
    <w:p w14:paraId="0FB73DA8" w14:textId="669449C0" w:rsidR="006A230E" w:rsidRPr="00B83206" w:rsidRDefault="00A83EB4" w:rsidP="00172CFF">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 xml:space="preserve">i) </w:t>
      </w:r>
      <w:r w:rsidR="000856A0" w:rsidRPr="00B83206">
        <w:rPr>
          <w:rFonts w:ascii="Times New Roman" w:eastAsia="Times New Roman" w:hAnsi="Times New Roman" w:cs="Times New Roman"/>
          <w:bCs/>
          <w:sz w:val="24"/>
          <w:szCs w:val="24"/>
          <w:lang w:eastAsia="tr-TR"/>
        </w:rPr>
        <w:t>Dersler</w:t>
      </w:r>
      <w:r w:rsidR="000856A0" w:rsidRPr="00B83206">
        <w:rPr>
          <w:rFonts w:ascii="Times New Roman" w:eastAsia="Times New Roman" w:hAnsi="Times New Roman" w:cs="Times New Roman"/>
          <w:sz w:val="24"/>
          <w:szCs w:val="24"/>
          <w:lang w:eastAsia="tr-TR"/>
        </w:rPr>
        <w:t>: Pedagojik Formasyon Eğitimi Sertifika Programında yer alan dersleri,</w:t>
      </w:r>
    </w:p>
    <w:p w14:paraId="03C51BDE" w14:textId="61DE3F90" w:rsidR="006A230E" w:rsidRPr="00B83206" w:rsidRDefault="00A83EB4" w:rsidP="00172CFF">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 xml:space="preserve">j) </w:t>
      </w:r>
      <w:r w:rsidR="000856A0" w:rsidRPr="00B83206">
        <w:rPr>
          <w:rFonts w:ascii="Times New Roman" w:eastAsia="Times New Roman" w:hAnsi="Times New Roman" w:cs="Times New Roman"/>
          <w:bCs/>
          <w:sz w:val="24"/>
          <w:szCs w:val="24"/>
          <w:lang w:eastAsia="tr-TR"/>
        </w:rPr>
        <w:t>Fakülte</w:t>
      </w:r>
      <w:r w:rsidR="000856A0" w:rsidRPr="00B83206">
        <w:rPr>
          <w:rFonts w:ascii="Times New Roman" w:eastAsia="Times New Roman" w:hAnsi="Times New Roman" w:cs="Times New Roman"/>
          <w:sz w:val="24"/>
          <w:szCs w:val="24"/>
          <w:lang w:eastAsia="tr-TR"/>
        </w:rPr>
        <w:t>: Pedagojik Formasyon Eğitimi veren Eğitim/Eğitim Bilimleri Fakültesini ve Eğitim Bilimleri Bölümünün bulunduğu alan fakültesini,</w:t>
      </w:r>
    </w:p>
    <w:p w14:paraId="3BCAD237" w14:textId="263957F9" w:rsidR="006A230E" w:rsidRPr="00B83206" w:rsidRDefault="00A83EB4" w:rsidP="00172CFF">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 xml:space="preserve">k) </w:t>
      </w:r>
      <w:r w:rsidR="000856A0" w:rsidRPr="00B83206">
        <w:rPr>
          <w:rFonts w:ascii="Times New Roman" w:eastAsia="Times New Roman" w:hAnsi="Times New Roman" w:cs="Times New Roman"/>
          <w:bCs/>
          <w:sz w:val="24"/>
          <w:szCs w:val="24"/>
          <w:lang w:eastAsia="tr-TR"/>
        </w:rPr>
        <w:t>Fakülte Yönetim Kurulu</w:t>
      </w:r>
      <w:r w:rsidR="000856A0" w:rsidRPr="00B83206">
        <w:rPr>
          <w:rFonts w:ascii="Times New Roman" w:eastAsia="Times New Roman" w:hAnsi="Times New Roman" w:cs="Times New Roman"/>
          <w:sz w:val="24"/>
          <w:szCs w:val="24"/>
          <w:lang w:eastAsia="tr-TR"/>
        </w:rPr>
        <w:t>: Pedagojik Formasyon Eğitimi veren Eğitim/Eğitim Bilimleri Fakültesi veya Eğitim Bilimleri Bölümünün bulunduğu alan fakültesinin Fakülte Yönetim Kurulunu,</w:t>
      </w:r>
    </w:p>
    <w:p w14:paraId="6EEF5527" w14:textId="5646A7D4" w:rsidR="006A230E" w:rsidRPr="00B83206" w:rsidRDefault="00A83EB4" w:rsidP="00172CFF">
      <w:pPr>
        <w:tabs>
          <w:tab w:val="left" w:pos="1633"/>
        </w:tabs>
        <w:spacing w:after="0" w:line="240" w:lineRule="auto"/>
        <w:ind w:firstLine="709"/>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 xml:space="preserve">l) </w:t>
      </w:r>
      <w:r w:rsidR="006A230E" w:rsidRPr="00B83206">
        <w:rPr>
          <w:rFonts w:ascii="Times New Roman" w:eastAsia="Times New Roman" w:hAnsi="Times New Roman" w:cs="Times New Roman"/>
          <w:bCs/>
          <w:sz w:val="24"/>
          <w:szCs w:val="24"/>
          <w:lang w:eastAsia="tr-TR"/>
        </w:rPr>
        <w:t>Kurul/</w:t>
      </w:r>
      <w:r w:rsidR="000856A0" w:rsidRPr="00B83206">
        <w:rPr>
          <w:rFonts w:ascii="Times New Roman" w:eastAsia="Times New Roman" w:hAnsi="Times New Roman" w:cs="Times New Roman"/>
          <w:bCs/>
          <w:sz w:val="24"/>
          <w:szCs w:val="24"/>
          <w:lang w:eastAsia="tr-TR"/>
        </w:rPr>
        <w:t>YÖK</w:t>
      </w:r>
      <w:r w:rsidR="006A230E" w:rsidRPr="00B83206">
        <w:rPr>
          <w:rFonts w:ascii="Times New Roman" w:eastAsia="Times New Roman" w:hAnsi="Times New Roman" w:cs="Times New Roman"/>
          <w:sz w:val="24"/>
          <w:szCs w:val="24"/>
          <w:lang w:eastAsia="tr-TR"/>
        </w:rPr>
        <w:t xml:space="preserve">: </w:t>
      </w:r>
      <w:r w:rsidR="000856A0" w:rsidRPr="00B83206">
        <w:rPr>
          <w:rFonts w:ascii="Times New Roman" w:eastAsia="Times New Roman" w:hAnsi="Times New Roman" w:cs="Times New Roman"/>
          <w:sz w:val="24"/>
          <w:szCs w:val="24"/>
          <w:lang w:eastAsia="tr-TR"/>
        </w:rPr>
        <w:t>Yükseköğretim Kurulunu,</w:t>
      </w:r>
    </w:p>
    <w:p w14:paraId="6EA2BCD1" w14:textId="40A3D5A8" w:rsidR="006A230E" w:rsidRPr="00B83206" w:rsidRDefault="00172CFF" w:rsidP="00172CFF">
      <w:pPr>
        <w:tabs>
          <w:tab w:val="left" w:pos="709"/>
        </w:tabs>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ab/>
      </w:r>
      <w:r w:rsidR="00A83EB4" w:rsidRPr="00B83206">
        <w:rPr>
          <w:rFonts w:ascii="Times New Roman" w:eastAsia="Times New Roman" w:hAnsi="Times New Roman" w:cs="Times New Roman"/>
          <w:bCs/>
          <w:sz w:val="24"/>
          <w:szCs w:val="24"/>
          <w:lang w:eastAsia="tr-TR"/>
        </w:rPr>
        <w:t xml:space="preserve">m) </w:t>
      </w:r>
      <w:r w:rsidR="000856A0" w:rsidRPr="00B83206">
        <w:rPr>
          <w:rFonts w:ascii="Times New Roman" w:eastAsia="Times New Roman" w:hAnsi="Times New Roman" w:cs="Times New Roman"/>
          <w:bCs/>
          <w:sz w:val="24"/>
          <w:szCs w:val="24"/>
          <w:lang w:eastAsia="tr-TR"/>
        </w:rPr>
        <w:t>Kurum/ Yükseköğretim Kurumu</w:t>
      </w:r>
      <w:r w:rsidR="000856A0" w:rsidRPr="00B83206">
        <w:rPr>
          <w:rFonts w:ascii="Times New Roman" w:eastAsia="Times New Roman" w:hAnsi="Times New Roman" w:cs="Times New Roman"/>
          <w:sz w:val="24"/>
          <w:szCs w:val="24"/>
          <w:lang w:eastAsia="tr-TR"/>
        </w:rPr>
        <w:t>: Pedagojik Formasyon Eğitimi Sertifika Programı açılan üniversiteyi, </w:t>
      </w:r>
    </w:p>
    <w:p w14:paraId="74327D4F" w14:textId="6848702F" w:rsidR="00CF31C6" w:rsidRPr="00B83206" w:rsidRDefault="00172CFF" w:rsidP="00172CFF">
      <w:pPr>
        <w:tabs>
          <w:tab w:val="left" w:pos="709"/>
        </w:tabs>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ab/>
      </w:r>
      <w:r w:rsidR="00A83EB4" w:rsidRPr="00B83206">
        <w:rPr>
          <w:rFonts w:ascii="Times New Roman" w:eastAsia="Times New Roman" w:hAnsi="Times New Roman" w:cs="Times New Roman"/>
          <w:bCs/>
          <w:sz w:val="24"/>
          <w:szCs w:val="24"/>
          <w:lang w:eastAsia="tr-TR"/>
        </w:rPr>
        <w:t xml:space="preserve">n) </w:t>
      </w:r>
      <w:r w:rsidR="00CF31C6" w:rsidRPr="00B83206">
        <w:rPr>
          <w:rFonts w:ascii="Times New Roman" w:eastAsia="Times New Roman" w:hAnsi="Times New Roman" w:cs="Times New Roman"/>
          <w:bCs/>
          <w:sz w:val="24"/>
          <w:szCs w:val="24"/>
          <w:lang w:eastAsia="tr-TR"/>
        </w:rPr>
        <w:t xml:space="preserve">MEB: </w:t>
      </w:r>
      <w:r w:rsidR="000856A0" w:rsidRPr="00B83206">
        <w:rPr>
          <w:rFonts w:ascii="Times New Roman" w:eastAsia="Times New Roman" w:hAnsi="Times New Roman" w:cs="Times New Roman"/>
          <w:sz w:val="24"/>
          <w:szCs w:val="24"/>
          <w:lang w:eastAsia="tr-TR"/>
        </w:rPr>
        <w:t>Milli Eğitim Bakanlığı'nı,</w:t>
      </w:r>
    </w:p>
    <w:p w14:paraId="4FFE2261" w14:textId="3E04B954" w:rsidR="00CF31C6" w:rsidRPr="00B83206" w:rsidRDefault="00172CFF" w:rsidP="00172CFF">
      <w:pPr>
        <w:tabs>
          <w:tab w:val="left" w:pos="709"/>
        </w:tabs>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ab/>
      </w:r>
      <w:r w:rsidR="00A83EB4" w:rsidRPr="00B83206">
        <w:rPr>
          <w:rFonts w:ascii="Times New Roman" w:eastAsia="Times New Roman" w:hAnsi="Times New Roman" w:cs="Times New Roman"/>
          <w:bCs/>
          <w:sz w:val="24"/>
          <w:szCs w:val="24"/>
          <w:lang w:eastAsia="tr-TR"/>
        </w:rPr>
        <w:t xml:space="preserve">o) </w:t>
      </w:r>
      <w:r w:rsidR="000856A0" w:rsidRPr="00B83206">
        <w:rPr>
          <w:rFonts w:ascii="Times New Roman" w:eastAsia="Times New Roman" w:hAnsi="Times New Roman" w:cs="Times New Roman"/>
          <w:bCs/>
          <w:sz w:val="24"/>
          <w:szCs w:val="24"/>
          <w:lang w:eastAsia="tr-TR"/>
        </w:rPr>
        <w:t>Meslek Bilgisi Dersleri</w:t>
      </w:r>
      <w:r w:rsidR="0096178D" w:rsidRPr="00B83206">
        <w:rPr>
          <w:rFonts w:ascii="Times New Roman" w:eastAsia="Times New Roman" w:hAnsi="Times New Roman" w:cs="Times New Roman"/>
          <w:sz w:val="24"/>
          <w:szCs w:val="24"/>
          <w:lang w:eastAsia="tr-TR"/>
        </w:rPr>
        <w:t xml:space="preserve">: </w:t>
      </w:r>
      <w:r w:rsidR="000856A0" w:rsidRPr="00B83206">
        <w:rPr>
          <w:rFonts w:ascii="Times New Roman" w:eastAsia="Times New Roman" w:hAnsi="Times New Roman" w:cs="Times New Roman"/>
          <w:sz w:val="24"/>
          <w:szCs w:val="24"/>
          <w:lang w:eastAsia="tr-TR"/>
        </w:rPr>
        <w:t>Bütün öğretmenlik alanlarında öğretmenlik mesleği ile ilgili ortak olan meslek derslerini,</w:t>
      </w:r>
    </w:p>
    <w:p w14:paraId="6379C59E" w14:textId="6FA14176" w:rsidR="0004473B" w:rsidRPr="00B83206" w:rsidRDefault="00172CFF" w:rsidP="00172CFF">
      <w:pPr>
        <w:tabs>
          <w:tab w:val="left" w:pos="709"/>
        </w:tabs>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ab/>
      </w:r>
      <w:r w:rsidR="00A83EB4" w:rsidRPr="00B83206">
        <w:rPr>
          <w:rFonts w:ascii="Times New Roman" w:eastAsia="Times New Roman" w:hAnsi="Times New Roman" w:cs="Times New Roman"/>
          <w:bCs/>
          <w:sz w:val="24"/>
          <w:szCs w:val="24"/>
          <w:lang w:eastAsia="tr-TR"/>
        </w:rPr>
        <w:t xml:space="preserve">ö) </w:t>
      </w:r>
      <w:r w:rsidR="000856A0" w:rsidRPr="00B83206">
        <w:rPr>
          <w:rFonts w:ascii="Times New Roman" w:eastAsia="Times New Roman" w:hAnsi="Times New Roman" w:cs="Times New Roman"/>
          <w:bCs/>
          <w:sz w:val="24"/>
          <w:szCs w:val="24"/>
          <w:lang w:eastAsia="tr-TR"/>
        </w:rPr>
        <w:t>Öğrenci: </w:t>
      </w:r>
      <w:r w:rsidR="000856A0" w:rsidRPr="00B83206">
        <w:rPr>
          <w:rFonts w:ascii="Times New Roman" w:eastAsia="Times New Roman" w:hAnsi="Times New Roman" w:cs="Times New Roman"/>
          <w:sz w:val="24"/>
          <w:szCs w:val="24"/>
          <w:lang w:eastAsia="tr-TR"/>
        </w:rPr>
        <w:t>Pedagojik Formasyon Eğitimi Sertifika Programına kayıtlı öğrencileri,</w:t>
      </w:r>
    </w:p>
    <w:p w14:paraId="519F2B32" w14:textId="16360165" w:rsidR="00CF31C6" w:rsidRPr="00B83206" w:rsidRDefault="00A83EB4" w:rsidP="00172CFF">
      <w:pPr>
        <w:tabs>
          <w:tab w:val="left" w:pos="1633"/>
        </w:tabs>
        <w:spacing w:after="0" w:line="240" w:lineRule="auto"/>
        <w:ind w:firstLine="709"/>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 xml:space="preserve">p) </w:t>
      </w:r>
      <w:r w:rsidR="000856A0" w:rsidRPr="00B83206">
        <w:rPr>
          <w:rFonts w:ascii="Times New Roman" w:eastAsia="Times New Roman" w:hAnsi="Times New Roman" w:cs="Times New Roman"/>
          <w:bCs/>
          <w:sz w:val="24"/>
          <w:szCs w:val="24"/>
          <w:lang w:eastAsia="tr-TR"/>
        </w:rPr>
        <w:t>ÖSYM: </w:t>
      </w:r>
      <w:r w:rsidR="000856A0" w:rsidRPr="00B83206">
        <w:rPr>
          <w:rFonts w:ascii="Times New Roman" w:eastAsia="Times New Roman" w:hAnsi="Times New Roman" w:cs="Times New Roman"/>
          <w:sz w:val="24"/>
          <w:szCs w:val="24"/>
          <w:lang w:eastAsia="tr-TR"/>
        </w:rPr>
        <w:t>Ölçme, Seçme ve Yerleştirme Merkezini,</w:t>
      </w:r>
    </w:p>
    <w:p w14:paraId="6248ED1C" w14:textId="30E038CA" w:rsidR="00CF31C6" w:rsidRPr="00B83206" w:rsidRDefault="00A83EB4" w:rsidP="00172CFF">
      <w:pPr>
        <w:tabs>
          <w:tab w:val="left" w:pos="1633"/>
        </w:tabs>
        <w:spacing w:after="0" w:line="240" w:lineRule="auto"/>
        <w:ind w:firstLine="709"/>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 xml:space="preserve">r) </w:t>
      </w:r>
      <w:r w:rsidR="000856A0" w:rsidRPr="00B83206">
        <w:rPr>
          <w:rFonts w:ascii="Times New Roman" w:eastAsia="Times New Roman" w:hAnsi="Times New Roman" w:cs="Times New Roman"/>
          <w:bCs/>
          <w:sz w:val="24"/>
          <w:szCs w:val="24"/>
          <w:lang w:eastAsia="tr-TR"/>
        </w:rPr>
        <w:t>Program</w:t>
      </w:r>
      <w:r w:rsidR="00CF31C6" w:rsidRPr="00B83206">
        <w:rPr>
          <w:rFonts w:ascii="Times New Roman" w:eastAsia="Times New Roman" w:hAnsi="Times New Roman" w:cs="Times New Roman"/>
          <w:sz w:val="24"/>
          <w:szCs w:val="24"/>
          <w:lang w:eastAsia="tr-TR"/>
        </w:rPr>
        <w:t xml:space="preserve">: </w:t>
      </w:r>
      <w:r w:rsidR="000856A0" w:rsidRPr="00B83206">
        <w:rPr>
          <w:rFonts w:ascii="Times New Roman" w:eastAsia="Times New Roman" w:hAnsi="Times New Roman" w:cs="Times New Roman"/>
          <w:sz w:val="24"/>
          <w:szCs w:val="24"/>
          <w:lang w:eastAsia="tr-TR"/>
        </w:rPr>
        <w:t>Pedagojik Formasyon Eğitimi Sertifika Programını,</w:t>
      </w:r>
    </w:p>
    <w:p w14:paraId="2F1835F3" w14:textId="77777777" w:rsidR="00A36B26" w:rsidRPr="00B83206" w:rsidRDefault="00A83EB4" w:rsidP="00172CFF">
      <w:pPr>
        <w:tabs>
          <w:tab w:val="left" w:pos="1633"/>
        </w:tabs>
        <w:spacing w:after="0" w:line="240" w:lineRule="auto"/>
        <w:ind w:firstLine="709"/>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 xml:space="preserve">s) </w:t>
      </w:r>
      <w:r w:rsidR="000856A0" w:rsidRPr="00B83206">
        <w:rPr>
          <w:rFonts w:ascii="Times New Roman" w:eastAsia="Times New Roman" w:hAnsi="Times New Roman" w:cs="Times New Roman"/>
          <w:bCs/>
          <w:sz w:val="24"/>
          <w:szCs w:val="24"/>
          <w:lang w:eastAsia="tr-TR"/>
        </w:rPr>
        <w:t>TTKB</w:t>
      </w:r>
      <w:r w:rsidR="000856A0" w:rsidRPr="00B83206">
        <w:rPr>
          <w:rFonts w:ascii="Times New Roman" w:eastAsia="Times New Roman" w:hAnsi="Times New Roman" w:cs="Times New Roman"/>
          <w:sz w:val="24"/>
          <w:szCs w:val="24"/>
          <w:lang w:eastAsia="tr-TR"/>
        </w:rPr>
        <w:t xml:space="preserve">: Talim ve Terbiye Kurulu Başkanlığı'nı </w:t>
      </w:r>
    </w:p>
    <w:p w14:paraId="22BD441C" w14:textId="4EDA8005" w:rsidR="00CF31C6" w:rsidRPr="00B83206" w:rsidRDefault="000856A0" w:rsidP="00172CFF">
      <w:pPr>
        <w:tabs>
          <w:tab w:val="left" w:pos="1633"/>
        </w:tabs>
        <w:spacing w:after="0" w:line="240" w:lineRule="auto"/>
        <w:ind w:firstLine="709"/>
        <w:contextualSpacing/>
        <w:jc w:val="both"/>
        <w:rPr>
          <w:rFonts w:ascii="Times New Roman" w:eastAsia="Times New Roman" w:hAnsi="Times New Roman" w:cs="Times New Roman"/>
          <w:sz w:val="24"/>
          <w:szCs w:val="24"/>
          <w:lang w:eastAsia="tr-TR"/>
        </w:rPr>
      </w:pPr>
      <w:proofErr w:type="gramStart"/>
      <w:r w:rsidRPr="00B83206">
        <w:rPr>
          <w:rFonts w:ascii="Times New Roman" w:eastAsia="Times New Roman" w:hAnsi="Times New Roman" w:cs="Times New Roman"/>
          <w:sz w:val="24"/>
          <w:szCs w:val="24"/>
          <w:lang w:eastAsia="tr-TR"/>
        </w:rPr>
        <w:t>ifade</w:t>
      </w:r>
      <w:proofErr w:type="gramEnd"/>
      <w:r w:rsidRPr="00B83206">
        <w:rPr>
          <w:rFonts w:ascii="Times New Roman" w:eastAsia="Times New Roman" w:hAnsi="Times New Roman" w:cs="Times New Roman"/>
          <w:sz w:val="24"/>
          <w:szCs w:val="24"/>
          <w:lang w:eastAsia="tr-TR"/>
        </w:rPr>
        <w:t xml:space="preserve"> eder.</w:t>
      </w:r>
    </w:p>
    <w:p w14:paraId="51EAA017" w14:textId="447F1DE0" w:rsidR="00967481" w:rsidRPr="00B83206" w:rsidRDefault="00967481" w:rsidP="00912A90">
      <w:pPr>
        <w:tabs>
          <w:tab w:val="left" w:pos="1633"/>
        </w:tabs>
        <w:spacing w:after="0" w:line="240" w:lineRule="auto"/>
        <w:contextualSpacing/>
        <w:jc w:val="center"/>
        <w:rPr>
          <w:rFonts w:ascii="Times New Roman" w:eastAsia="Times New Roman" w:hAnsi="Times New Roman" w:cs="Times New Roman"/>
          <w:sz w:val="24"/>
          <w:szCs w:val="24"/>
          <w:lang w:eastAsia="tr-TR"/>
        </w:rPr>
      </w:pPr>
    </w:p>
    <w:p w14:paraId="310C7BDB" w14:textId="3A9CF5D8" w:rsidR="00967481" w:rsidRPr="00B83206" w:rsidRDefault="000856A0" w:rsidP="00912A90">
      <w:pPr>
        <w:tabs>
          <w:tab w:val="left" w:pos="1633"/>
        </w:tabs>
        <w:spacing w:after="0" w:line="240" w:lineRule="auto"/>
        <w:contextualSpacing/>
        <w:jc w:val="center"/>
        <w:rPr>
          <w:rFonts w:ascii="Times New Roman" w:eastAsia="Times New Roman" w:hAnsi="Times New Roman" w:cs="Times New Roman"/>
          <w:b/>
          <w:bCs/>
          <w:sz w:val="24"/>
          <w:szCs w:val="24"/>
          <w:lang w:eastAsia="tr-TR"/>
        </w:rPr>
      </w:pPr>
      <w:r w:rsidRPr="00B83206">
        <w:rPr>
          <w:rFonts w:ascii="Times New Roman" w:eastAsia="Times New Roman" w:hAnsi="Times New Roman" w:cs="Times New Roman"/>
          <w:b/>
          <w:bCs/>
          <w:sz w:val="24"/>
          <w:szCs w:val="24"/>
          <w:lang w:eastAsia="tr-TR"/>
        </w:rPr>
        <w:t>İKİNCİ BÖLÜM </w:t>
      </w:r>
      <w:r w:rsidRPr="00B83206">
        <w:rPr>
          <w:rFonts w:ascii="Times New Roman" w:eastAsia="Times New Roman" w:hAnsi="Times New Roman" w:cs="Times New Roman"/>
          <w:sz w:val="24"/>
          <w:szCs w:val="24"/>
          <w:lang w:eastAsia="tr-TR"/>
        </w:rPr>
        <w:br/>
      </w:r>
      <w:r w:rsidRPr="00B83206">
        <w:rPr>
          <w:rFonts w:ascii="Times New Roman" w:eastAsia="Times New Roman" w:hAnsi="Times New Roman" w:cs="Times New Roman"/>
          <w:b/>
          <w:bCs/>
          <w:sz w:val="24"/>
          <w:szCs w:val="24"/>
          <w:lang w:eastAsia="tr-TR"/>
        </w:rPr>
        <w:t xml:space="preserve">Pedagojik Formasyon Başvuru Kabul Koşulları, </w:t>
      </w:r>
      <w:r w:rsidR="00B83206">
        <w:rPr>
          <w:rFonts w:ascii="Times New Roman" w:eastAsia="Times New Roman" w:hAnsi="Times New Roman" w:cs="Times New Roman"/>
          <w:b/>
          <w:bCs/>
          <w:sz w:val="24"/>
          <w:szCs w:val="24"/>
          <w:lang w:eastAsia="tr-TR"/>
        </w:rPr>
        <w:t>Kayıt Esasları, Programa Kayıt i</w:t>
      </w:r>
      <w:r w:rsidRPr="00B83206">
        <w:rPr>
          <w:rFonts w:ascii="Times New Roman" w:eastAsia="Times New Roman" w:hAnsi="Times New Roman" w:cs="Times New Roman"/>
          <w:b/>
          <w:bCs/>
          <w:sz w:val="24"/>
          <w:szCs w:val="24"/>
          <w:lang w:eastAsia="tr-TR"/>
        </w:rPr>
        <w:t>çin Gerekli Belgeler, Program Açma, Dersler ve Öğrenim Süresi</w:t>
      </w:r>
    </w:p>
    <w:p w14:paraId="46F850CF" w14:textId="15E43A7C" w:rsidR="00371CFD" w:rsidRPr="00B83206" w:rsidRDefault="000856A0" w:rsidP="00172CFF">
      <w:pPr>
        <w:tabs>
          <w:tab w:val="left" w:pos="1633"/>
        </w:tabs>
        <w:spacing w:after="0" w:line="240" w:lineRule="auto"/>
        <w:ind w:left="708"/>
        <w:contextualSpacing/>
        <w:jc w:val="both"/>
        <w:rPr>
          <w:rFonts w:ascii="Times New Roman" w:eastAsia="Times New Roman" w:hAnsi="Times New Roman" w:cs="Times New Roman"/>
          <w:b/>
          <w:bCs/>
          <w:sz w:val="24"/>
          <w:szCs w:val="24"/>
          <w:lang w:eastAsia="tr-TR"/>
        </w:rPr>
      </w:pPr>
      <w:r w:rsidRPr="00B83206">
        <w:rPr>
          <w:rFonts w:ascii="Times New Roman" w:eastAsia="Times New Roman" w:hAnsi="Times New Roman" w:cs="Times New Roman"/>
          <w:sz w:val="24"/>
          <w:szCs w:val="24"/>
          <w:lang w:eastAsia="tr-TR"/>
        </w:rPr>
        <w:br/>
      </w:r>
      <w:r w:rsidR="00371CFD" w:rsidRPr="00B83206">
        <w:rPr>
          <w:rFonts w:ascii="Times New Roman" w:eastAsia="Times New Roman" w:hAnsi="Times New Roman" w:cs="Times New Roman"/>
          <w:b/>
          <w:bCs/>
          <w:sz w:val="24"/>
          <w:szCs w:val="24"/>
          <w:lang w:eastAsia="tr-TR"/>
        </w:rPr>
        <w:t xml:space="preserve">Başvuru ve </w:t>
      </w:r>
      <w:r w:rsidR="00877ACD" w:rsidRPr="00B83206">
        <w:rPr>
          <w:rFonts w:ascii="Times New Roman" w:eastAsia="Times New Roman" w:hAnsi="Times New Roman" w:cs="Times New Roman"/>
          <w:b/>
          <w:bCs/>
          <w:sz w:val="24"/>
          <w:szCs w:val="24"/>
          <w:lang w:eastAsia="tr-TR"/>
        </w:rPr>
        <w:t>Kabul Koşulları</w:t>
      </w:r>
      <w:r w:rsidR="00371CFD" w:rsidRPr="00B83206">
        <w:rPr>
          <w:rFonts w:ascii="Times New Roman" w:eastAsia="Times New Roman" w:hAnsi="Times New Roman" w:cs="Times New Roman"/>
          <w:b/>
          <w:bCs/>
          <w:sz w:val="24"/>
          <w:szCs w:val="24"/>
          <w:lang w:eastAsia="tr-TR"/>
        </w:rPr>
        <w:t xml:space="preserve"> </w:t>
      </w:r>
    </w:p>
    <w:p w14:paraId="3F40DD48" w14:textId="3589CC12" w:rsidR="00967481" w:rsidRPr="00B83206" w:rsidRDefault="00172CFF" w:rsidP="00172CFF">
      <w:pPr>
        <w:tabs>
          <w:tab w:val="left" w:pos="709"/>
        </w:tabs>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b/>
      </w:r>
      <w:r w:rsidR="0096178D" w:rsidRPr="00B83206">
        <w:rPr>
          <w:rFonts w:ascii="Times New Roman" w:eastAsia="Times New Roman" w:hAnsi="Times New Roman" w:cs="Times New Roman"/>
          <w:b/>
          <w:bCs/>
          <w:sz w:val="24"/>
          <w:szCs w:val="24"/>
          <w:lang w:eastAsia="tr-TR"/>
        </w:rPr>
        <w:t xml:space="preserve">MADDE </w:t>
      </w:r>
      <w:r w:rsidR="007C212F" w:rsidRPr="00B83206">
        <w:rPr>
          <w:rFonts w:ascii="Times New Roman" w:eastAsia="Times New Roman" w:hAnsi="Times New Roman" w:cs="Times New Roman"/>
          <w:b/>
          <w:bCs/>
          <w:sz w:val="24"/>
          <w:szCs w:val="24"/>
          <w:lang w:eastAsia="tr-TR"/>
        </w:rPr>
        <w:t>5</w:t>
      </w:r>
      <w:r w:rsidR="0096178D" w:rsidRPr="00B83206">
        <w:rPr>
          <w:rFonts w:ascii="Times New Roman" w:eastAsia="Times New Roman" w:hAnsi="Times New Roman" w:cs="Times New Roman"/>
          <w:b/>
          <w:bCs/>
          <w:sz w:val="24"/>
          <w:szCs w:val="24"/>
          <w:lang w:eastAsia="tr-TR"/>
        </w:rPr>
        <w:t xml:space="preserve"> </w:t>
      </w:r>
      <w:r w:rsidR="0096178D" w:rsidRPr="00B83206">
        <w:rPr>
          <w:rFonts w:ascii="Times New Roman" w:eastAsia="Times New Roman" w:hAnsi="Times New Roman" w:cs="Times New Roman"/>
          <w:sz w:val="24"/>
          <w:szCs w:val="24"/>
          <w:lang w:eastAsia="tr-TR"/>
        </w:rPr>
        <w:t>-</w:t>
      </w:r>
    </w:p>
    <w:p w14:paraId="3675E2F5" w14:textId="4F9F83A2" w:rsidR="00371CFD" w:rsidRPr="00B83206" w:rsidRDefault="00172CFF" w:rsidP="00172CFF">
      <w:pPr>
        <w:tabs>
          <w:tab w:val="left" w:pos="709"/>
          <w:tab w:val="left" w:pos="1633"/>
        </w:tabs>
        <w:spacing w:after="0" w:line="240" w:lineRule="auto"/>
        <w:contextualSpacing/>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b/>
      </w:r>
      <w:r w:rsidR="000856A0" w:rsidRPr="00B83206">
        <w:rPr>
          <w:rFonts w:ascii="Times New Roman" w:eastAsia="Times New Roman" w:hAnsi="Times New Roman" w:cs="Times New Roman"/>
          <w:b/>
          <w:bCs/>
          <w:sz w:val="24"/>
          <w:szCs w:val="24"/>
          <w:lang w:eastAsia="tr-TR"/>
        </w:rPr>
        <w:t>Lisans Öğ</w:t>
      </w:r>
      <w:r w:rsidR="007A70D4" w:rsidRPr="00B83206">
        <w:rPr>
          <w:rFonts w:ascii="Times New Roman" w:eastAsia="Times New Roman" w:hAnsi="Times New Roman" w:cs="Times New Roman"/>
          <w:b/>
          <w:bCs/>
          <w:sz w:val="24"/>
          <w:szCs w:val="24"/>
          <w:lang w:eastAsia="tr-TR"/>
        </w:rPr>
        <w:t>rencilerinin Pedagojik Formasyon Eğitimi Programın</w:t>
      </w:r>
      <w:r w:rsidR="000856A0" w:rsidRPr="00B83206">
        <w:rPr>
          <w:rFonts w:ascii="Times New Roman" w:eastAsia="Times New Roman" w:hAnsi="Times New Roman" w:cs="Times New Roman"/>
          <w:b/>
          <w:bCs/>
          <w:sz w:val="24"/>
          <w:szCs w:val="24"/>
          <w:lang w:eastAsia="tr-TR"/>
        </w:rPr>
        <w:t>a Başvuru</w:t>
      </w:r>
      <w:r w:rsidR="007A70D4" w:rsidRPr="00B83206">
        <w:rPr>
          <w:rFonts w:ascii="Times New Roman" w:eastAsia="Times New Roman" w:hAnsi="Times New Roman" w:cs="Times New Roman"/>
          <w:b/>
          <w:bCs/>
          <w:sz w:val="24"/>
          <w:szCs w:val="24"/>
          <w:lang w:eastAsia="tr-TR"/>
        </w:rPr>
        <w:t>su</w:t>
      </w:r>
      <w:r w:rsidR="00E939A3" w:rsidRPr="00B83206">
        <w:rPr>
          <w:rFonts w:ascii="Times New Roman" w:eastAsia="Times New Roman" w:hAnsi="Times New Roman" w:cs="Times New Roman"/>
          <w:b/>
          <w:bCs/>
          <w:sz w:val="24"/>
          <w:szCs w:val="24"/>
          <w:lang w:eastAsia="tr-TR"/>
        </w:rPr>
        <w:t>:</w:t>
      </w:r>
    </w:p>
    <w:p w14:paraId="7C92D038" w14:textId="0789F544" w:rsidR="00E22794" w:rsidRPr="00B83206" w:rsidRDefault="00233878" w:rsidP="00172CFF">
      <w:pPr>
        <w:tabs>
          <w:tab w:val="left" w:pos="709"/>
        </w:tabs>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ab/>
      </w:r>
      <w:r w:rsidR="00371CFD" w:rsidRPr="00B83206">
        <w:rPr>
          <w:rFonts w:ascii="Times New Roman" w:eastAsia="Times New Roman" w:hAnsi="Times New Roman" w:cs="Times New Roman"/>
          <w:bCs/>
          <w:sz w:val="24"/>
          <w:szCs w:val="24"/>
          <w:lang w:eastAsia="tr-TR"/>
        </w:rPr>
        <w:t xml:space="preserve">(1) </w:t>
      </w:r>
      <w:r w:rsidR="00A7796D" w:rsidRPr="00B83206">
        <w:rPr>
          <w:rFonts w:ascii="Times New Roman" w:eastAsia="Times New Roman" w:hAnsi="Times New Roman" w:cs="Times New Roman"/>
          <w:bCs/>
          <w:sz w:val="24"/>
          <w:szCs w:val="24"/>
          <w:lang w:eastAsia="tr-TR"/>
        </w:rPr>
        <w:t xml:space="preserve">Kapasiteye bağlı olarak en erken </w:t>
      </w:r>
      <w:r w:rsidR="00A7796D" w:rsidRPr="00B83206">
        <w:rPr>
          <w:rFonts w:ascii="Times New Roman" w:eastAsia="Times New Roman" w:hAnsi="Times New Roman" w:cs="Times New Roman"/>
          <w:sz w:val="24"/>
          <w:szCs w:val="24"/>
          <w:lang w:eastAsia="tr-TR"/>
        </w:rPr>
        <w:t>l</w:t>
      </w:r>
      <w:r w:rsidR="000856A0" w:rsidRPr="00B83206">
        <w:rPr>
          <w:rFonts w:ascii="Times New Roman" w:eastAsia="Times New Roman" w:hAnsi="Times New Roman" w:cs="Times New Roman"/>
          <w:sz w:val="24"/>
          <w:szCs w:val="24"/>
          <w:lang w:eastAsia="tr-TR"/>
        </w:rPr>
        <w:t>isans programlarını</w:t>
      </w:r>
      <w:r w:rsidR="00A7796D" w:rsidRPr="00B83206">
        <w:rPr>
          <w:rFonts w:ascii="Times New Roman" w:eastAsia="Times New Roman" w:hAnsi="Times New Roman" w:cs="Times New Roman"/>
          <w:sz w:val="24"/>
          <w:szCs w:val="24"/>
          <w:lang w:eastAsia="tr-TR"/>
        </w:rPr>
        <w:t>n birinci sınıfını (ikinci yarı</w:t>
      </w:r>
      <w:r w:rsidR="000856A0" w:rsidRPr="00B83206">
        <w:rPr>
          <w:rFonts w:ascii="Times New Roman" w:eastAsia="Times New Roman" w:hAnsi="Times New Roman" w:cs="Times New Roman"/>
          <w:sz w:val="24"/>
          <w:szCs w:val="24"/>
          <w:lang w:eastAsia="tr-TR"/>
        </w:rPr>
        <w:t>yılını) tamamlamış öğrenciler</w:t>
      </w:r>
      <w:r w:rsidR="00AF03C7" w:rsidRPr="00B83206">
        <w:rPr>
          <w:rFonts w:ascii="Times New Roman" w:eastAsia="Times New Roman" w:hAnsi="Times New Roman" w:cs="Times New Roman"/>
          <w:sz w:val="24"/>
          <w:szCs w:val="24"/>
          <w:lang w:eastAsia="tr-TR"/>
        </w:rPr>
        <w:t>den başlamak su</w:t>
      </w:r>
      <w:r w:rsidR="00F51126" w:rsidRPr="00B83206">
        <w:rPr>
          <w:rFonts w:ascii="Times New Roman" w:eastAsia="Times New Roman" w:hAnsi="Times New Roman" w:cs="Times New Roman"/>
          <w:sz w:val="24"/>
          <w:szCs w:val="24"/>
          <w:lang w:eastAsia="tr-TR"/>
        </w:rPr>
        <w:t>retiyle lisans öğrencileri</w:t>
      </w:r>
      <w:r w:rsidR="000856A0" w:rsidRPr="00B83206">
        <w:rPr>
          <w:rFonts w:ascii="Times New Roman" w:eastAsia="Times New Roman" w:hAnsi="Times New Roman" w:cs="Times New Roman"/>
          <w:sz w:val="24"/>
          <w:szCs w:val="24"/>
          <w:lang w:eastAsia="tr-TR"/>
        </w:rPr>
        <w:t xml:space="preserve">, pedagojik </w:t>
      </w:r>
      <w:proofErr w:type="gramStart"/>
      <w:r w:rsidR="000856A0" w:rsidRPr="00B83206">
        <w:rPr>
          <w:rFonts w:ascii="Times New Roman" w:eastAsia="Times New Roman" w:hAnsi="Times New Roman" w:cs="Times New Roman"/>
          <w:sz w:val="24"/>
          <w:szCs w:val="24"/>
          <w:lang w:eastAsia="tr-TR"/>
        </w:rPr>
        <w:t>formasyon</w:t>
      </w:r>
      <w:proofErr w:type="gramEnd"/>
      <w:r w:rsidR="000856A0" w:rsidRPr="00B83206">
        <w:rPr>
          <w:rFonts w:ascii="Times New Roman" w:eastAsia="Times New Roman" w:hAnsi="Times New Roman" w:cs="Times New Roman"/>
          <w:sz w:val="24"/>
          <w:szCs w:val="24"/>
          <w:lang w:eastAsia="tr-TR"/>
        </w:rPr>
        <w:t xml:space="preserve"> eğitimi sertifika programına başvurabilirler.</w:t>
      </w:r>
      <w:r w:rsidR="00B708D8" w:rsidRPr="00B83206">
        <w:rPr>
          <w:rFonts w:ascii="Times New Roman" w:eastAsia="Times New Roman" w:hAnsi="Times New Roman" w:cs="Times New Roman"/>
          <w:sz w:val="24"/>
          <w:szCs w:val="24"/>
          <w:lang w:eastAsia="tr-TR"/>
        </w:rPr>
        <w:t xml:space="preserve"> Kontenjandan fazla öğrenci başvurusu olduğunda </w:t>
      </w:r>
      <w:r w:rsidR="00E151B7" w:rsidRPr="00B83206">
        <w:rPr>
          <w:rFonts w:ascii="Times New Roman" w:eastAsia="Times New Roman" w:hAnsi="Times New Roman" w:cs="Times New Roman"/>
          <w:sz w:val="24"/>
          <w:szCs w:val="24"/>
          <w:lang w:eastAsia="tr-TR"/>
        </w:rPr>
        <w:t>üst sınıflarda olan öğrencilere öncelik verilir.</w:t>
      </w:r>
    </w:p>
    <w:p w14:paraId="3CC976BE" w14:textId="5292EACC" w:rsidR="007A70D4" w:rsidRPr="00B83206" w:rsidRDefault="00233878" w:rsidP="00233878">
      <w:pPr>
        <w:tabs>
          <w:tab w:val="left" w:pos="709"/>
        </w:tabs>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6A324C" w:rsidRPr="00B83206">
        <w:rPr>
          <w:rFonts w:ascii="Times New Roman" w:eastAsia="Times New Roman" w:hAnsi="Times New Roman" w:cs="Times New Roman"/>
          <w:sz w:val="24"/>
          <w:szCs w:val="24"/>
          <w:lang w:eastAsia="tr-TR"/>
        </w:rPr>
        <w:t>(2) Program açılan alanlar itibariyle</w:t>
      </w:r>
      <w:r w:rsidR="00EC4FF1" w:rsidRPr="00B83206">
        <w:rPr>
          <w:rFonts w:ascii="Times New Roman" w:eastAsia="Times New Roman" w:hAnsi="Times New Roman" w:cs="Times New Roman"/>
          <w:sz w:val="24"/>
          <w:szCs w:val="24"/>
          <w:lang w:eastAsia="tr-TR"/>
        </w:rPr>
        <w:t xml:space="preserve"> öğrenciler, fiziki </w:t>
      </w:r>
      <w:proofErr w:type="gramStart"/>
      <w:r w:rsidR="00EC4FF1" w:rsidRPr="00B83206">
        <w:rPr>
          <w:rFonts w:ascii="Times New Roman" w:eastAsia="Times New Roman" w:hAnsi="Times New Roman" w:cs="Times New Roman"/>
          <w:sz w:val="24"/>
          <w:szCs w:val="24"/>
          <w:lang w:eastAsia="tr-TR"/>
        </w:rPr>
        <w:t>imkanlar</w:t>
      </w:r>
      <w:proofErr w:type="gramEnd"/>
      <w:r w:rsidR="00EC4FF1" w:rsidRPr="00B83206">
        <w:rPr>
          <w:rFonts w:ascii="Times New Roman" w:eastAsia="Times New Roman" w:hAnsi="Times New Roman" w:cs="Times New Roman"/>
          <w:sz w:val="24"/>
          <w:szCs w:val="24"/>
          <w:lang w:eastAsia="tr-TR"/>
        </w:rPr>
        <w:t>, kontenjanlar ve Üniversite Senatosunca belirlenen kriterler çerçevesinde yerleştirilir.</w:t>
      </w:r>
    </w:p>
    <w:p w14:paraId="225603EE" w14:textId="77777777" w:rsidR="00233878" w:rsidRDefault="00E22794" w:rsidP="00233878">
      <w:pPr>
        <w:spacing w:after="0" w:line="240" w:lineRule="auto"/>
        <w:ind w:firstLine="709"/>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(3</w:t>
      </w:r>
      <w:r w:rsidR="000856A0" w:rsidRPr="00B83206">
        <w:rPr>
          <w:rFonts w:ascii="Times New Roman" w:eastAsia="Times New Roman" w:hAnsi="Times New Roman" w:cs="Times New Roman"/>
          <w:bCs/>
          <w:sz w:val="24"/>
          <w:szCs w:val="24"/>
          <w:lang w:eastAsia="tr-TR"/>
        </w:rPr>
        <w:t>)</w:t>
      </w:r>
      <w:r w:rsidR="00F51126" w:rsidRPr="00B83206">
        <w:rPr>
          <w:rFonts w:ascii="Times New Roman" w:eastAsia="Times New Roman" w:hAnsi="Times New Roman" w:cs="Times New Roman"/>
          <w:sz w:val="24"/>
          <w:szCs w:val="24"/>
          <w:lang w:eastAsia="tr-TR"/>
        </w:rPr>
        <w:t xml:space="preserve"> Programa başvuran </w:t>
      </w:r>
      <w:r w:rsidR="00DA0D2F" w:rsidRPr="00B83206">
        <w:rPr>
          <w:rFonts w:ascii="Times New Roman" w:eastAsia="Times New Roman" w:hAnsi="Times New Roman" w:cs="Times New Roman"/>
          <w:sz w:val="24"/>
          <w:szCs w:val="24"/>
          <w:lang w:eastAsia="tr-TR"/>
        </w:rPr>
        <w:t xml:space="preserve">lisans </w:t>
      </w:r>
      <w:r w:rsidR="00F51126" w:rsidRPr="00B83206">
        <w:rPr>
          <w:rFonts w:ascii="Times New Roman" w:eastAsia="Times New Roman" w:hAnsi="Times New Roman" w:cs="Times New Roman"/>
          <w:sz w:val="24"/>
          <w:szCs w:val="24"/>
          <w:lang w:eastAsia="tr-TR"/>
        </w:rPr>
        <w:t xml:space="preserve">öğrencilerinin </w:t>
      </w:r>
      <w:r w:rsidR="00DA0D2F" w:rsidRPr="00B83206">
        <w:rPr>
          <w:rFonts w:ascii="Times New Roman" w:eastAsia="Times New Roman" w:hAnsi="Times New Roman" w:cs="Times New Roman"/>
          <w:sz w:val="24"/>
          <w:szCs w:val="24"/>
          <w:lang w:eastAsia="tr-TR"/>
        </w:rPr>
        <w:t>seçilmesinde</w:t>
      </w:r>
      <w:r w:rsidR="00F51126" w:rsidRPr="00B83206">
        <w:rPr>
          <w:rFonts w:ascii="Times New Roman" w:eastAsia="Times New Roman" w:hAnsi="Times New Roman" w:cs="Times New Roman"/>
          <w:sz w:val="24"/>
          <w:szCs w:val="24"/>
          <w:lang w:eastAsia="tr-TR"/>
        </w:rPr>
        <w:t>,</w:t>
      </w:r>
      <w:r w:rsidR="00DA0D2F" w:rsidRPr="00B83206">
        <w:rPr>
          <w:rFonts w:ascii="Times New Roman" w:eastAsia="Times New Roman" w:hAnsi="Times New Roman" w:cs="Times New Roman"/>
          <w:sz w:val="24"/>
          <w:szCs w:val="24"/>
          <w:lang w:eastAsia="tr-TR"/>
        </w:rPr>
        <w:t xml:space="preserve"> 4’lük not sistemi üzerinden akademik not ortalaması</w:t>
      </w:r>
      <w:r w:rsidR="009A3EB6" w:rsidRPr="00B83206">
        <w:rPr>
          <w:rFonts w:ascii="Times New Roman" w:eastAsia="Times New Roman" w:hAnsi="Times New Roman" w:cs="Times New Roman"/>
          <w:sz w:val="24"/>
          <w:szCs w:val="24"/>
          <w:lang w:eastAsia="tr-TR"/>
        </w:rPr>
        <w:t>nın</w:t>
      </w:r>
      <w:r w:rsidR="00DA0D2F" w:rsidRPr="00B83206">
        <w:rPr>
          <w:rFonts w:ascii="Times New Roman" w:eastAsia="Times New Roman" w:hAnsi="Times New Roman" w:cs="Times New Roman"/>
          <w:sz w:val="24"/>
          <w:szCs w:val="24"/>
          <w:lang w:eastAsia="tr-TR"/>
        </w:rPr>
        <w:t xml:space="preserve"> en az 2.00 </w:t>
      </w:r>
      <w:r w:rsidR="00547B52" w:rsidRPr="00B83206">
        <w:rPr>
          <w:rFonts w:ascii="Times New Roman" w:eastAsia="Times New Roman" w:hAnsi="Times New Roman" w:cs="Times New Roman"/>
          <w:sz w:val="24"/>
          <w:szCs w:val="24"/>
          <w:lang w:eastAsia="tr-TR"/>
        </w:rPr>
        <w:t xml:space="preserve">(CC) </w:t>
      </w:r>
      <w:r w:rsidR="009A3EB6" w:rsidRPr="00B83206">
        <w:rPr>
          <w:rFonts w:ascii="Times New Roman" w:eastAsia="Times New Roman" w:hAnsi="Times New Roman" w:cs="Times New Roman"/>
          <w:sz w:val="24"/>
          <w:szCs w:val="24"/>
          <w:lang w:eastAsia="tr-TR"/>
        </w:rPr>
        <w:t>olması</w:t>
      </w:r>
      <w:r w:rsidR="009B751A" w:rsidRPr="00B83206">
        <w:rPr>
          <w:rFonts w:ascii="Times New Roman" w:eastAsia="Times New Roman" w:hAnsi="Times New Roman" w:cs="Times New Roman"/>
          <w:sz w:val="24"/>
          <w:szCs w:val="24"/>
          <w:lang w:eastAsia="tr-TR"/>
        </w:rPr>
        <w:t xml:space="preserve"> koşulunu</w:t>
      </w:r>
      <w:r w:rsidR="00F51126" w:rsidRPr="00B83206">
        <w:rPr>
          <w:rFonts w:ascii="Times New Roman" w:eastAsia="Times New Roman" w:hAnsi="Times New Roman" w:cs="Times New Roman"/>
          <w:sz w:val="24"/>
          <w:szCs w:val="24"/>
          <w:lang w:eastAsia="tr-TR"/>
        </w:rPr>
        <w:t xml:space="preserve"> sağlamış </w:t>
      </w:r>
      <w:r w:rsidR="009B751A" w:rsidRPr="00B83206">
        <w:rPr>
          <w:rFonts w:ascii="Times New Roman" w:eastAsia="Times New Roman" w:hAnsi="Times New Roman" w:cs="Times New Roman"/>
          <w:sz w:val="24"/>
          <w:szCs w:val="24"/>
          <w:lang w:eastAsia="tr-TR"/>
        </w:rPr>
        <w:t>olması</w:t>
      </w:r>
      <w:r w:rsidR="009A3EB6" w:rsidRPr="00B83206">
        <w:rPr>
          <w:rFonts w:ascii="Times New Roman" w:eastAsia="Times New Roman" w:hAnsi="Times New Roman" w:cs="Times New Roman"/>
          <w:sz w:val="24"/>
          <w:szCs w:val="24"/>
          <w:lang w:eastAsia="tr-TR"/>
        </w:rPr>
        <w:t xml:space="preserve"> </w:t>
      </w:r>
      <w:r w:rsidR="00DA0D2F" w:rsidRPr="00B83206">
        <w:rPr>
          <w:rFonts w:ascii="Times New Roman" w:eastAsia="Times New Roman" w:hAnsi="Times New Roman" w:cs="Times New Roman"/>
          <w:sz w:val="24"/>
          <w:szCs w:val="24"/>
          <w:lang w:eastAsia="tr-TR"/>
        </w:rPr>
        <w:t xml:space="preserve">gerekmektedir. </w:t>
      </w:r>
    </w:p>
    <w:p w14:paraId="5E5B1552" w14:textId="30010931" w:rsidR="00233878" w:rsidRPr="00B83206" w:rsidRDefault="000856A0" w:rsidP="00233878">
      <w:pPr>
        <w:spacing w:after="0" w:line="240" w:lineRule="auto"/>
        <w:ind w:firstLine="709"/>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(4)</w:t>
      </w:r>
      <w:r w:rsidRPr="00B83206">
        <w:rPr>
          <w:rFonts w:ascii="Times New Roman" w:eastAsia="Times New Roman" w:hAnsi="Times New Roman" w:cs="Times New Roman"/>
          <w:sz w:val="24"/>
          <w:szCs w:val="24"/>
          <w:lang w:eastAsia="tr-TR"/>
        </w:rPr>
        <w:t> </w:t>
      </w:r>
      <w:proofErr w:type="spellStart"/>
      <w:r w:rsidRPr="00B83206">
        <w:rPr>
          <w:rFonts w:ascii="Times New Roman" w:eastAsia="Times New Roman" w:hAnsi="Times New Roman" w:cs="Times New Roman"/>
          <w:sz w:val="24"/>
          <w:szCs w:val="24"/>
          <w:lang w:eastAsia="tr-TR"/>
        </w:rPr>
        <w:t>Açıköğretim</w:t>
      </w:r>
      <w:proofErr w:type="spellEnd"/>
      <w:r w:rsidRPr="00B83206">
        <w:rPr>
          <w:rFonts w:ascii="Times New Roman" w:eastAsia="Times New Roman" w:hAnsi="Times New Roman" w:cs="Times New Roman"/>
          <w:sz w:val="24"/>
          <w:szCs w:val="24"/>
          <w:lang w:eastAsia="tr-TR"/>
        </w:rPr>
        <w:t xml:space="preserve"> ve uzaktan öğretim yoluyla sunulan lisans progra</w:t>
      </w:r>
      <w:r w:rsidR="00D54FCB" w:rsidRPr="00B83206">
        <w:rPr>
          <w:rFonts w:ascii="Times New Roman" w:eastAsia="Times New Roman" w:hAnsi="Times New Roman" w:cs="Times New Roman"/>
          <w:sz w:val="24"/>
          <w:szCs w:val="24"/>
          <w:lang w:eastAsia="tr-TR"/>
        </w:rPr>
        <w:t>mlarına devam eden öğrenciler de</w:t>
      </w:r>
      <w:r w:rsidR="00EA1F26" w:rsidRPr="00B83206">
        <w:rPr>
          <w:rFonts w:ascii="Times New Roman" w:eastAsia="Times New Roman" w:hAnsi="Times New Roman" w:cs="Times New Roman"/>
          <w:sz w:val="24"/>
          <w:szCs w:val="24"/>
          <w:lang w:eastAsia="tr-TR"/>
        </w:rPr>
        <w:t xml:space="preserve"> pedagojik </w:t>
      </w:r>
      <w:proofErr w:type="gramStart"/>
      <w:r w:rsidR="00EA1F26" w:rsidRPr="00B83206">
        <w:rPr>
          <w:rFonts w:ascii="Times New Roman" w:eastAsia="Times New Roman" w:hAnsi="Times New Roman" w:cs="Times New Roman"/>
          <w:sz w:val="24"/>
          <w:szCs w:val="24"/>
          <w:lang w:eastAsia="tr-TR"/>
        </w:rPr>
        <w:t>formasyon</w:t>
      </w:r>
      <w:proofErr w:type="gramEnd"/>
      <w:r w:rsidR="00EA1F26" w:rsidRPr="00B83206">
        <w:rPr>
          <w:rFonts w:ascii="Times New Roman" w:eastAsia="Times New Roman" w:hAnsi="Times New Roman" w:cs="Times New Roman"/>
          <w:sz w:val="24"/>
          <w:szCs w:val="24"/>
          <w:lang w:eastAsia="tr-TR"/>
        </w:rPr>
        <w:t xml:space="preserve"> </w:t>
      </w:r>
      <w:r w:rsidR="00AD28AE" w:rsidRPr="00B83206">
        <w:rPr>
          <w:rFonts w:ascii="Times New Roman" w:eastAsia="Times New Roman" w:hAnsi="Times New Roman" w:cs="Times New Roman"/>
          <w:sz w:val="24"/>
          <w:szCs w:val="24"/>
          <w:lang w:eastAsia="tr-TR"/>
        </w:rPr>
        <w:t xml:space="preserve">programına katılmak </w:t>
      </w:r>
      <w:r w:rsidR="00525CD4" w:rsidRPr="00B83206">
        <w:rPr>
          <w:rFonts w:ascii="Times New Roman" w:eastAsia="Times New Roman" w:hAnsi="Times New Roman" w:cs="Times New Roman"/>
          <w:sz w:val="24"/>
          <w:szCs w:val="24"/>
          <w:lang w:eastAsia="tr-TR"/>
        </w:rPr>
        <w:t xml:space="preserve">için </w:t>
      </w:r>
      <w:r w:rsidRPr="00B83206">
        <w:rPr>
          <w:rFonts w:ascii="Times New Roman" w:eastAsia="Times New Roman" w:hAnsi="Times New Roman" w:cs="Times New Roman"/>
          <w:sz w:val="24"/>
          <w:szCs w:val="24"/>
          <w:lang w:eastAsia="tr-TR"/>
        </w:rPr>
        <w:t>başvur</w:t>
      </w:r>
      <w:r w:rsidR="009074DE" w:rsidRPr="00B83206">
        <w:rPr>
          <w:rFonts w:ascii="Times New Roman" w:eastAsia="Times New Roman" w:hAnsi="Times New Roman" w:cs="Times New Roman"/>
          <w:sz w:val="24"/>
          <w:szCs w:val="24"/>
          <w:lang w:eastAsia="tr-TR"/>
        </w:rPr>
        <w:t>abilirler</w:t>
      </w:r>
      <w:r w:rsidR="000A43E0" w:rsidRPr="00B83206">
        <w:rPr>
          <w:rFonts w:ascii="Times New Roman" w:eastAsia="Times New Roman" w:hAnsi="Times New Roman" w:cs="Times New Roman"/>
          <w:sz w:val="24"/>
          <w:szCs w:val="24"/>
          <w:lang w:eastAsia="tr-TR"/>
        </w:rPr>
        <w:t xml:space="preserve">. </w:t>
      </w:r>
      <w:r w:rsidR="00A15A75" w:rsidRPr="00B83206">
        <w:rPr>
          <w:rFonts w:ascii="Times New Roman" w:eastAsia="Times New Roman" w:hAnsi="Times New Roman" w:cs="Times New Roman"/>
          <w:sz w:val="24"/>
          <w:szCs w:val="24"/>
          <w:lang w:eastAsia="tr-TR"/>
        </w:rPr>
        <w:t>İ</w:t>
      </w:r>
      <w:r w:rsidRPr="00B83206">
        <w:rPr>
          <w:rFonts w:ascii="Times New Roman" w:eastAsia="Times New Roman" w:hAnsi="Times New Roman" w:cs="Times New Roman"/>
          <w:sz w:val="24"/>
          <w:szCs w:val="24"/>
          <w:lang w:eastAsia="tr-TR"/>
        </w:rPr>
        <w:t>lgili üniversite</w:t>
      </w:r>
      <w:r w:rsidR="00EA1F26" w:rsidRPr="00B83206">
        <w:rPr>
          <w:rFonts w:ascii="Times New Roman" w:eastAsia="Times New Roman" w:hAnsi="Times New Roman" w:cs="Times New Roman"/>
          <w:sz w:val="24"/>
          <w:szCs w:val="24"/>
          <w:lang w:eastAsia="tr-TR"/>
        </w:rPr>
        <w:t>,</w:t>
      </w:r>
      <w:r w:rsidRPr="00B83206">
        <w:rPr>
          <w:rFonts w:ascii="Times New Roman" w:eastAsia="Times New Roman" w:hAnsi="Times New Roman" w:cs="Times New Roman"/>
          <w:sz w:val="24"/>
          <w:szCs w:val="24"/>
          <w:lang w:eastAsia="tr-TR"/>
        </w:rPr>
        <w:t xml:space="preserve"> programda yer alan uygulamalı dersler için gerektiğinde Kırklareli Üniversit</w:t>
      </w:r>
      <w:r w:rsidR="00773C37" w:rsidRPr="00B83206">
        <w:rPr>
          <w:rFonts w:ascii="Times New Roman" w:eastAsia="Times New Roman" w:hAnsi="Times New Roman" w:cs="Times New Roman"/>
          <w:sz w:val="24"/>
          <w:szCs w:val="24"/>
          <w:lang w:eastAsia="tr-TR"/>
        </w:rPr>
        <w:t>esi  ile işbirliği yapabilir.</w:t>
      </w:r>
    </w:p>
    <w:p w14:paraId="466B618E" w14:textId="239C4666" w:rsidR="00B04E6F" w:rsidRPr="00B83206" w:rsidRDefault="00B04E6F" w:rsidP="00233878">
      <w:pPr>
        <w:spacing w:after="0" w:line="240" w:lineRule="auto"/>
        <w:ind w:firstLine="709"/>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sz w:val="24"/>
          <w:szCs w:val="24"/>
          <w:lang w:eastAsia="tr-TR"/>
        </w:rPr>
        <w:t xml:space="preserve">(5) Bünyesinde Pedagojik Formasyon Programı açılmayan </w:t>
      </w:r>
      <w:r w:rsidR="00B46527" w:rsidRPr="00B83206">
        <w:rPr>
          <w:rFonts w:ascii="Times New Roman" w:eastAsia="Times New Roman" w:hAnsi="Times New Roman" w:cs="Times New Roman"/>
          <w:sz w:val="24"/>
          <w:szCs w:val="24"/>
          <w:lang w:eastAsia="tr-TR"/>
        </w:rPr>
        <w:t xml:space="preserve">üniversitelerin ilgili lisans </w:t>
      </w:r>
      <w:r w:rsidR="00BF7BD4" w:rsidRPr="00B83206">
        <w:rPr>
          <w:rFonts w:ascii="Times New Roman" w:eastAsia="Times New Roman" w:hAnsi="Times New Roman" w:cs="Times New Roman"/>
          <w:sz w:val="24"/>
          <w:szCs w:val="24"/>
          <w:lang w:eastAsia="tr-TR"/>
        </w:rPr>
        <w:t>programlarına</w:t>
      </w:r>
      <w:r w:rsidR="00AD05C3" w:rsidRPr="00B83206">
        <w:rPr>
          <w:rFonts w:ascii="Times New Roman" w:eastAsia="Times New Roman" w:hAnsi="Times New Roman" w:cs="Times New Roman"/>
          <w:sz w:val="24"/>
          <w:szCs w:val="24"/>
          <w:lang w:eastAsia="tr-TR"/>
        </w:rPr>
        <w:t xml:space="preserve"> devam eden veya mezun olan öğrenciler için kurumlar arası işbirliği protokolü yapılarak </w:t>
      </w:r>
      <w:r w:rsidR="00B53129" w:rsidRPr="00B83206">
        <w:rPr>
          <w:rFonts w:ascii="Times New Roman" w:eastAsia="Times New Roman" w:hAnsi="Times New Roman" w:cs="Times New Roman"/>
          <w:sz w:val="24"/>
          <w:szCs w:val="24"/>
          <w:lang w:eastAsia="tr-TR"/>
        </w:rPr>
        <w:t>başvuru alınabilir.</w:t>
      </w:r>
    </w:p>
    <w:p w14:paraId="1C796CD1" w14:textId="77777777" w:rsidR="00E939A3" w:rsidRPr="00B83206" w:rsidRDefault="00E939A3" w:rsidP="00912A90">
      <w:pPr>
        <w:spacing w:after="0" w:line="240" w:lineRule="auto"/>
        <w:contextualSpacing/>
        <w:jc w:val="both"/>
        <w:rPr>
          <w:rFonts w:ascii="Times New Roman" w:eastAsia="Times New Roman" w:hAnsi="Times New Roman" w:cs="Times New Roman"/>
          <w:sz w:val="24"/>
          <w:szCs w:val="24"/>
          <w:lang w:eastAsia="tr-TR"/>
        </w:rPr>
      </w:pPr>
    </w:p>
    <w:p w14:paraId="515E9B9D" w14:textId="169961B7" w:rsidR="00371CFD" w:rsidRPr="00B83206" w:rsidRDefault="007A70D4" w:rsidP="00233878">
      <w:pPr>
        <w:spacing w:after="0" w:line="240" w:lineRule="auto"/>
        <w:ind w:firstLine="708"/>
        <w:contextualSpacing/>
        <w:jc w:val="both"/>
        <w:rPr>
          <w:rFonts w:ascii="Times New Roman" w:eastAsia="Times New Roman" w:hAnsi="Times New Roman" w:cs="Times New Roman"/>
          <w:b/>
          <w:bCs/>
          <w:sz w:val="24"/>
          <w:szCs w:val="24"/>
          <w:lang w:eastAsia="tr-TR"/>
        </w:rPr>
      </w:pPr>
      <w:r w:rsidRPr="00B83206">
        <w:rPr>
          <w:rFonts w:ascii="Times New Roman" w:eastAsia="Times New Roman" w:hAnsi="Times New Roman" w:cs="Times New Roman"/>
          <w:b/>
          <w:bCs/>
          <w:sz w:val="24"/>
          <w:szCs w:val="24"/>
          <w:lang w:eastAsia="tr-TR"/>
        </w:rPr>
        <w:lastRenderedPageBreak/>
        <w:t xml:space="preserve">Mezun Öğrencilerin Pedagojik Formasyon Eğitimi Programına </w:t>
      </w:r>
      <w:r w:rsidR="000856A0" w:rsidRPr="00B83206">
        <w:rPr>
          <w:rFonts w:ascii="Times New Roman" w:eastAsia="Times New Roman" w:hAnsi="Times New Roman" w:cs="Times New Roman"/>
          <w:b/>
          <w:bCs/>
          <w:sz w:val="24"/>
          <w:szCs w:val="24"/>
          <w:lang w:eastAsia="tr-TR"/>
        </w:rPr>
        <w:t>Başvuru</w:t>
      </w:r>
      <w:r w:rsidRPr="00B83206">
        <w:rPr>
          <w:rFonts w:ascii="Times New Roman" w:eastAsia="Times New Roman" w:hAnsi="Times New Roman" w:cs="Times New Roman"/>
          <w:b/>
          <w:bCs/>
          <w:sz w:val="24"/>
          <w:szCs w:val="24"/>
          <w:lang w:eastAsia="tr-TR"/>
        </w:rPr>
        <w:t>su</w:t>
      </w:r>
      <w:r w:rsidR="00E939A3" w:rsidRPr="00B83206">
        <w:rPr>
          <w:rFonts w:ascii="Times New Roman" w:eastAsia="Times New Roman" w:hAnsi="Times New Roman" w:cs="Times New Roman"/>
          <w:b/>
          <w:bCs/>
          <w:sz w:val="24"/>
          <w:szCs w:val="24"/>
          <w:lang w:eastAsia="tr-TR"/>
        </w:rPr>
        <w:t>:</w:t>
      </w:r>
    </w:p>
    <w:p w14:paraId="3584C874" w14:textId="7BDFED19" w:rsidR="00371CFD" w:rsidRPr="00B83206" w:rsidRDefault="00FF0B4F" w:rsidP="00233878">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(1</w:t>
      </w:r>
      <w:r w:rsidR="000856A0" w:rsidRPr="00B83206">
        <w:rPr>
          <w:rFonts w:ascii="Times New Roman" w:eastAsia="Times New Roman" w:hAnsi="Times New Roman" w:cs="Times New Roman"/>
          <w:bCs/>
          <w:sz w:val="24"/>
          <w:szCs w:val="24"/>
          <w:lang w:eastAsia="tr-TR"/>
        </w:rPr>
        <w:t>)</w:t>
      </w:r>
      <w:r w:rsidR="000856A0" w:rsidRPr="00B83206">
        <w:rPr>
          <w:rFonts w:ascii="Times New Roman" w:eastAsia="Times New Roman" w:hAnsi="Times New Roman" w:cs="Times New Roman"/>
          <w:sz w:val="24"/>
          <w:szCs w:val="24"/>
          <w:lang w:eastAsia="tr-TR"/>
        </w:rPr>
        <w:t> </w:t>
      </w:r>
      <w:r w:rsidR="004076CE" w:rsidRPr="00B83206">
        <w:rPr>
          <w:rFonts w:ascii="Times New Roman" w:eastAsia="Times New Roman" w:hAnsi="Times New Roman" w:cs="Times New Roman"/>
          <w:sz w:val="24"/>
          <w:szCs w:val="24"/>
          <w:lang w:eastAsia="tr-TR"/>
        </w:rPr>
        <w:t xml:space="preserve">Lisans mezunları için açılan </w:t>
      </w:r>
      <w:r w:rsidR="007A70D4" w:rsidRPr="00B83206">
        <w:rPr>
          <w:rFonts w:ascii="Times New Roman" w:eastAsia="Times New Roman" w:hAnsi="Times New Roman" w:cs="Times New Roman"/>
          <w:sz w:val="24"/>
          <w:szCs w:val="24"/>
          <w:lang w:eastAsia="tr-TR"/>
        </w:rPr>
        <w:t xml:space="preserve">pedagojik </w:t>
      </w:r>
      <w:proofErr w:type="gramStart"/>
      <w:r w:rsidR="007A70D4" w:rsidRPr="00B83206">
        <w:rPr>
          <w:rFonts w:ascii="Times New Roman" w:eastAsia="Times New Roman" w:hAnsi="Times New Roman" w:cs="Times New Roman"/>
          <w:sz w:val="24"/>
          <w:szCs w:val="24"/>
          <w:lang w:eastAsia="tr-TR"/>
        </w:rPr>
        <w:t>formasyon</w:t>
      </w:r>
      <w:proofErr w:type="gramEnd"/>
      <w:r w:rsidR="007A70D4" w:rsidRPr="00B83206">
        <w:rPr>
          <w:rFonts w:ascii="Times New Roman" w:eastAsia="Times New Roman" w:hAnsi="Times New Roman" w:cs="Times New Roman"/>
          <w:sz w:val="24"/>
          <w:szCs w:val="24"/>
          <w:lang w:eastAsia="tr-TR"/>
        </w:rPr>
        <w:t xml:space="preserve"> eğitimi </w:t>
      </w:r>
      <w:r w:rsidR="004076CE" w:rsidRPr="00B83206">
        <w:rPr>
          <w:rFonts w:ascii="Times New Roman" w:eastAsia="Times New Roman" w:hAnsi="Times New Roman" w:cs="Times New Roman"/>
          <w:sz w:val="24"/>
          <w:szCs w:val="24"/>
          <w:lang w:eastAsia="tr-TR"/>
        </w:rPr>
        <w:t xml:space="preserve">sertifika </w:t>
      </w:r>
      <w:r w:rsidR="007A70D4" w:rsidRPr="00B83206">
        <w:rPr>
          <w:rFonts w:ascii="Times New Roman" w:eastAsia="Times New Roman" w:hAnsi="Times New Roman" w:cs="Times New Roman"/>
          <w:sz w:val="24"/>
          <w:szCs w:val="24"/>
          <w:lang w:eastAsia="tr-TR"/>
        </w:rPr>
        <w:t>programına</w:t>
      </w:r>
      <w:r w:rsidR="000856A0" w:rsidRPr="00B83206">
        <w:rPr>
          <w:rFonts w:ascii="Times New Roman" w:eastAsia="Times New Roman" w:hAnsi="Times New Roman" w:cs="Times New Roman"/>
          <w:sz w:val="24"/>
          <w:szCs w:val="24"/>
          <w:lang w:eastAsia="tr-TR"/>
        </w:rPr>
        <w:t xml:space="preserve"> </w:t>
      </w:r>
      <w:r w:rsidR="00C87864" w:rsidRPr="00B83206">
        <w:rPr>
          <w:rFonts w:ascii="Times New Roman" w:eastAsia="Times New Roman" w:hAnsi="Times New Roman" w:cs="Times New Roman"/>
          <w:sz w:val="24"/>
          <w:szCs w:val="24"/>
          <w:lang w:eastAsia="tr-TR"/>
        </w:rPr>
        <w:t>baş</w:t>
      </w:r>
      <w:r w:rsidR="004076CE" w:rsidRPr="00B83206">
        <w:rPr>
          <w:rFonts w:ascii="Times New Roman" w:eastAsia="Times New Roman" w:hAnsi="Times New Roman" w:cs="Times New Roman"/>
          <w:sz w:val="24"/>
          <w:szCs w:val="24"/>
          <w:lang w:eastAsia="tr-TR"/>
        </w:rPr>
        <w:t xml:space="preserve">vuran adayların, programa </w:t>
      </w:r>
      <w:r w:rsidR="000856A0" w:rsidRPr="00B83206">
        <w:rPr>
          <w:rFonts w:ascii="Times New Roman" w:eastAsia="Times New Roman" w:hAnsi="Times New Roman" w:cs="Times New Roman"/>
          <w:sz w:val="24"/>
          <w:szCs w:val="24"/>
          <w:lang w:eastAsia="tr-TR"/>
        </w:rPr>
        <w:t>yerleş</w:t>
      </w:r>
      <w:r w:rsidR="007A70D4" w:rsidRPr="00B83206">
        <w:rPr>
          <w:rFonts w:ascii="Times New Roman" w:eastAsia="Times New Roman" w:hAnsi="Times New Roman" w:cs="Times New Roman"/>
          <w:sz w:val="24"/>
          <w:szCs w:val="24"/>
          <w:lang w:eastAsia="tr-TR"/>
        </w:rPr>
        <w:t>tirilme</w:t>
      </w:r>
      <w:r w:rsidR="004076CE" w:rsidRPr="00B83206">
        <w:rPr>
          <w:rFonts w:ascii="Times New Roman" w:eastAsia="Times New Roman" w:hAnsi="Times New Roman" w:cs="Times New Roman"/>
          <w:sz w:val="24"/>
          <w:szCs w:val="24"/>
          <w:lang w:eastAsia="tr-TR"/>
        </w:rPr>
        <w:t>si</w:t>
      </w:r>
      <w:r w:rsidR="007A70D4" w:rsidRPr="00B83206">
        <w:rPr>
          <w:rFonts w:ascii="Times New Roman" w:eastAsia="Times New Roman" w:hAnsi="Times New Roman" w:cs="Times New Roman"/>
          <w:sz w:val="24"/>
          <w:szCs w:val="24"/>
          <w:lang w:eastAsia="tr-TR"/>
        </w:rPr>
        <w:t xml:space="preserve">nde, 4’lük </w:t>
      </w:r>
      <w:r w:rsidR="004076CE" w:rsidRPr="00B83206">
        <w:rPr>
          <w:rFonts w:ascii="Times New Roman" w:eastAsia="Times New Roman" w:hAnsi="Times New Roman" w:cs="Times New Roman"/>
          <w:sz w:val="24"/>
          <w:szCs w:val="24"/>
          <w:lang w:eastAsia="tr-TR"/>
        </w:rPr>
        <w:t>diploma notu kullanılır. 4’lük diploma notu olmayan sadece</w:t>
      </w:r>
      <w:r w:rsidR="000856A0" w:rsidRPr="00B83206">
        <w:rPr>
          <w:rFonts w:ascii="Times New Roman" w:eastAsia="Times New Roman" w:hAnsi="Times New Roman" w:cs="Times New Roman"/>
          <w:sz w:val="24"/>
          <w:szCs w:val="24"/>
          <w:lang w:eastAsia="tr-TR"/>
        </w:rPr>
        <w:t xml:space="preserve"> 100'lük </w:t>
      </w:r>
      <w:r w:rsidR="007A70D4" w:rsidRPr="00B83206">
        <w:rPr>
          <w:rFonts w:ascii="Times New Roman" w:eastAsia="Times New Roman" w:hAnsi="Times New Roman" w:cs="Times New Roman"/>
          <w:sz w:val="24"/>
          <w:szCs w:val="24"/>
          <w:lang w:eastAsia="tr-TR"/>
        </w:rPr>
        <w:t>puan sisteminde</w:t>
      </w:r>
      <w:r w:rsidR="00C05780" w:rsidRPr="00B83206">
        <w:rPr>
          <w:rFonts w:ascii="Times New Roman" w:eastAsia="Times New Roman" w:hAnsi="Times New Roman" w:cs="Times New Roman"/>
          <w:sz w:val="24"/>
          <w:szCs w:val="24"/>
          <w:lang w:eastAsia="tr-TR"/>
        </w:rPr>
        <w:t xml:space="preserve"> diploma</w:t>
      </w:r>
      <w:r w:rsidR="007A70D4" w:rsidRPr="00B83206">
        <w:rPr>
          <w:rFonts w:ascii="Times New Roman" w:eastAsia="Times New Roman" w:hAnsi="Times New Roman" w:cs="Times New Roman"/>
          <w:sz w:val="24"/>
          <w:szCs w:val="24"/>
          <w:lang w:eastAsia="tr-TR"/>
        </w:rPr>
        <w:t xml:space="preserve"> </w:t>
      </w:r>
      <w:r w:rsidR="000856A0" w:rsidRPr="00B83206">
        <w:rPr>
          <w:rFonts w:ascii="Times New Roman" w:eastAsia="Times New Roman" w:hAnsi="Times New Roman" w:cs="Times New Roman"/>
          <w:sz w:val="24"/>
          <w:szCs w:val="24"/>
          <w:lang w:eastAsia="tr-TR"/>
        </w:rPr>
        <w:t>notu olan</w:t>
      </w:r>
      <w:r w:rsidR="007A70D4" w:rsidRPr="00B83206">
        <w:rPr>
          <w:rFonts w:ascii="Times New Roman" w:eastAsia="Times New Roman" w:hAnsi="Times New Roman" w:cs="Times New Roman"/>
          <w:sz w:val="24"/>
          <w:szCs w:val="24"/>
          <w:lang w:eastAsia="tr-TR"/>
        </w:rPr>
        <w:t>lar</w:t>
      </w:r>
      <w:r w:rsidR="00C05780" w:rsidRPr="00B83206">
        <w:rPr>
          <w:rFonts w:ascii="Times New Roman" w:eastAsia="Times New Roman" w:hAnsi="Times New Roman" w:cs="Times New Roman"/>
          <w:sz w:val="24"/>
          <w:szCs w:val="24"/>
          <w:lang w:eastAsia="tr-TR"/>
        </w:rPr>
        <w:t xml:space="preserve"> ile</w:t>
      </w:r>
      <w:r w:rsidR="000856A0" w:rsidRPr="00B83206">
        <w:rPr>
          <w:rFonts w:ascii="Times New Roman" w:eastAsia="Times New Roman" w:hAnsi="Times New Roman" w:cs="Times New Roman"/>
          <w:sz w:val="24"/>
          <w:szCs w:val="24"/>
          <w:lang w:eastAsia="tr-TR"/>
        </w:rPr>
        <w:t xml:space="preserve"> bunların dışında farklı not sistemlerinin kullanıldığı yurt dışı yükseköğretim </w:t>
      </w:r>
      <w:r w:rsidR="004076CE" w:rsidRPr="00B83206">
        <w:rPr>
          <w:rFonts w:ascii="Times New Roman" w:eastAsia="Times New Roman" w:hAnsi="Times New Roman" w:cs="Times New Roman"/>
          <w:sz w:val="24"/>
          <w:szCs w:val="24"/>
          <w:lang w:eastAsia="tr-TR"/>
        </w:rPr>
        <w:t>programlarından mezun olanlar</w:t>
      </w:r>
      <w:r w:rsidR="00C05780" w:rsidRPr="00B83206">
        <w:rPr>
          <w:rFonts w:ascii="Times New Roman" w:eastAsia="Times New Roman" w:hAnsi="Times New Roman" w:cs="Times New Roman"/>
          <w:sz w:val="24"/>
          <w:szCs w:val="24"/>
          <w:lang w:eastAsia="tr-TR"/>
        </w:rPr>
        <w:t>ın notları</w:t>
      </w:r>
      <w:r w:rsidR="000856A0" w:rsidRPr="00B83206">
        <w:rPr>
          <w:rFonts w:ascii="Times New Roman" w:eastAsia="Times New Roman" w:hAnsi="Times New Roman" w:cs="Times New Roman"/>
          <w:sz w:val="24"/>
          <w:szCs w:val="24"/>
          <w:lang w:eastAsia="tr-TR"/>
        </w:rPr>
        <w:t>, YÖK'ün dönüşüm tablosuna göre 4</w:t>
      </w:r>
      <w:r w:rsidR="00456DEA" w:rsidRPr="00B83206">
        <w:rPr>
          <w:rFonts w:ascii="Times New Roman" w:eastAsia="Times New Roman" w:hAnsi="Times New Roman" w:cs="Times New Roman"/>
          <w:sz w:val="24"/>
          <w:szCs w:val="24"/>
          <w:lang w:eastAsia="tr-TR"/>
        </w:rPr>
        <w:t xml:space="preserve">'lük not sistemine dönüştürülerek belgelendirilmelidir. </w:t>
      </w:r>
      <w:r w:rsidR="00C343F7" w:rsidRPr="00B83206">
        <w:rPr>
          <w:rFonts w:ascii="Times New Roman" w:eastAsia="Times New Roman" w:hAnsi="Times New Roman" w:cs="Times New Roman"/>
          <w:sz w:val="24"/>
          <w:szCs w:val="24"/>
          <w:lang w:eastAsia="tr-TR"/>
        </w:rPr>
        <w:t xml:space="preserve">Başvuracak adayların seçilmesinde 4’lük not sistemi üzerinden en az 2.00 </w:t>
      </w:r>
      <w:r w:rsidR="00547B52" w:rsidRPr="00B83206">
        <w:rPr>
          <w:rFonts w:ascii="Times New Roman" w:eastAsia="Times New Roman" w:hAnsi="Times New Roman" w:cs="Times New Roman"/>
          <w:sz w:val="24"/>
          <w:szCs w:val="24"/>
          <w:lang w:eastAsia="tr-TR"/>
        </w:rPr>
        <w:t xml:space="preserve">(CC) </w:t>
      </w:r>
      <w:r w:rsidR="00C87864" w:rsidRPr="00B83206">
        <w:rPr>
          <w:rFonts w:ascii="Times New Roman" w:eastAsia="Times New Roman" w:hAnsi="Times New Roman" w:cs="Times New Roman"/>
          <w:sz w:val="24"/>
          <w:szCs w:val="24"/>
          <w:lang w:eastAsia="tr-TR"/>
        </w:rPr>
        <w:t xml:space="preserve">akademik </w:t>
      </w:r>
      <w:r w:rsidR="00C343F7" w:rsidRPr="00B83206">
        <w:rPr>
          <w:rFonts w:ascii="Times New Roman" w:eastAsia="Times New Roman" w:hAnsi="Times New Roman" w:cs="Times New Roman"/>
          <w:sz w:val="24"/>
          <w:szCs w:val="24"/>
          <w:lang w:eastAsia="tr-TR"/>
        </w:rPr>
        <w:t xml:space="preserve">not ortalamasına sahip olmaları gerekmektedir. </w:t>
      </w:r>
    </w:p>
    <w:p w14:paraId="420ACBA1" w14:textId="31845A96" w:rsidR="00C37AA8" w:rsidRPr="00B83206" w:rsidRDefault="00C05780" w:rsidP="00233878">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a</w:t>
      </w:r>
      <w:r w:rsidR="00371CFD" w:rsidRPr="00B83206">
        <w:rPr>
          <w:rFonts w:ascii="Times New Roman" w:eastAsia="Times New Roman" w:hAnsi="Times New Roman" w:cs="Times New Roman"/>
          <w:bCs/>
          <w:sz w:val="24"/>
          <w:szCs w:val="24"/>
          <w:lang w:eastAsia="tr-TR"/>
        </w:rPr>
        <w:t>)</w:t>
      </w:r>
      <w:r w:rsidR="000856A0" w:rsidRPr="00B83206">
        <w:rPr>
          <w:rFonts w:ascii="Times New Roman" w:eastAsia="Times New Roman" w:hAnsi="Times New Roman" w:cs="Times New Roman"/>
          <w:sz w:val="24"/>
          <w:szCs w:val="24"/>
          <w:lang w:eastAsia="tr-TR"/>
        </w:rPr>
        <w:t> </w:t>
      </w:r>
      <w:r w:rsidR="00B92E75" w:rsidRPr="00B83206">
        <w:rPr>
          <w:rFonts w:ascii="Times New Roman" w:eastAsia="Times New Roman" w:hAnsi="Times New Roman" w:cs="Times New Roman"/>
          <w:sz w:val="24"/>
          <w:szCs w:val="24"/>
          <w:lang w:eastAsia="tr-TR"/>
        </w:rPr>
        <w:t xml:space="preserve">Programa yerleştirilmede, </w:t>
      </w:r>
      <w:r w:rsidR="000856A0" w:rsidRPr="00B83206">
        <w:rPr>
          <w:rFonts w:ascii="Times New Roman" w:eastAsia="Times New Roman" w:hAnsi="Times New Roman" w:cs="Times New Roman"/>
          <w:sz w:val="24"/>
          <w:szCs w:val="24"/>
          <w:lang w:eastAsia="tr-TR"/>
        </w:rPr>
        <w:t xml:space="preserve">adayların puanlarının eşit olması durumunda, mezuniyet tarihi </w:t>
      </w:r>
      <w:r w:rsidR="00A32F63" w:rsidRPr="00B83206">
        <w:rPr>
          <w:rFonts w:ascii="Times New Roman" w:eastAsia="Times New Roman" w:hAnsi="Times New Roman" w:cs="Times New Roman"/>
          <w:sz w:val="24"/>
          <w:szCs w:val="24"/>
          <w:lang w:eastAsia="tr-TR"/>
        </w:rPr>
        <w:t xml:space="preserve">daha önce olana, </w:t>
      </w:r>
      <w:r w:rsidR="000040C3" w:rsidRPr="00B83206">
        <w:rPr>
          <w:rFonts w:ascii="Times New Roman" w:eastAsia="Times New Roman" w:hAnsi="Times New Roman" w:cs="Times New Roman"/>
          <w:sz w:val="24"/>
          <w:szCs w:val="24"/>
          <w:lang w:eastAsia="tr-TR"/>
        </w:rPr>
        <w:t xml:space="preserve"> eşitlik yine</w:t>
      </w:r>
      <w:r w:rsidR="000856A0" w:rsidRPr="00B83206">
        <w:rPr>
          <w:rFonts w:ascii="Times New Roman" w:eastAsia="Times New Roman" w:hAnsi="Times New Roman" w:cs="Times New Roman"/>
          <w:sz w:val="24"/>
          <w:szCs w:val="24"/>
          <w:lang w:eastAsia="tr-TR"/>
        </w:rPr>
        <w:t xml:space="preserve"> sürdüğü takdirde doğum tarihi </w:t>
      </w:r>
      <w:r w:rsidR="00A32F63" w:rsidRPr="00B83206">
        <w:rPr>
          <w:rFonts w:ascii="Times New Roman" w:eastAsia="Times New Roman" w:hAnsi="Times New Roman" w:cs="Times New Roman"/>
          <w:sz w:val="24"/>
          <w:szCs w:val="24"/>
          <w:lang w:eastAsia="tr-TR"/>
        </w:rPr>
        <w:t xml:space="preserve">daha eski olan </w:t>
      </w:r>
      <w:r w:rsidR="000856A0" w:rsidRPr="00B83206">
        <w:rPr>
          <w:rFonts w:ascii="Times New Roman" w:eastAsia="Times New Roman" w:hAnsi="Times New Roman" w:cs="Times New Roman"/>
          <w:sz w:val="24"/>
          <w:szCs w:val="24"/>
          <w:lang w:eastAsia="tr-TR"/>
        </w:rPr>
        <w:t>(yaşı</w:t>
      </w:r>
      <w:r w:rsidR="00A32F63" w:rsidRPr="00B83206">
        <w:rPr>
          <w:rFonts w:ascii="Times New Roman" w:eastAsia="Times New Roman" w:hAnsi="Times New Roman" w:cs="Times New Roman"/>
          <w:sz w:val="24"/>
          <w:szCs w:val="24"/>
          <w:lang w:eastAsia="tr-TR"/>
        </w:rPr>
        <w:t xml:space="preserve"> büyük</w:t>
      </w:r>
      <w:r w:rsidR="00371CFD" w:rsidRPr="00B83206">
        <w:rPr>
          <w:rFonts w:ascii="Times New Roman" w:eastAsia="Times New Roman" w:hAnsi="Times New Roman" w:cs="Times New Roman"/>
          <w:sz w:val="24"/>
          <w:szCs w:val="24"/>
          <w:lang w:eastAsia="tr-TR"/>
        </w:rPr>
        <w:t xml:space="preserve">) </w:t>
      </w:r>
      <w:r w:rsidR="00773C37" w:rsidRPr="00B83206">
        <w:rPr>
          <w:rFonts w:ascii="Times New Roman" w:eastAsia="Times New Roman" w:hAnsi="Times New Roman" w:cs="Times New Roman"/>
          <w:sz w:val="24"/>
          <w:szCs w:val="24"/>
          <w:lang w:eastAsia="tr-TR"/>
        </w:rPr>
        <w:t xml:space="preserve">kişiye </w:t>
      </w:r>
      <w:r w:rsidR="00371CFD" w:rsidRPr="00B83206">
        <w:rPr>
          <w:rFonts w:ascii="Times New Roman" w:eastAsia="Times New Roman" w:hAnsi="Times New Roman" w:cs="Times New Roman"/>
          <w:sz w:val="24"/>
          <w:szCs w:val="24"/>
          <w:lang w:eastAsia="tr-TR"/>
        </w:rPr>
        <w:t>öncelik verilir.</w:t>
      </w:r>
    </w:p>
    <w:p w14:paraId="3332AFE3" w14:textId="77777777" w:rsidR="00371CFD" w:rsidRPr="00B83206" w:rsidRDefault="00C05780" w:rsidP="00233878">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b</w:t>
      </w:r>
      <w:r w:rsidR="000856A0" w:rsidRPr="00B83206">
        <w:rPr>
          <w:rFonts w:ascii="Times New Roman" w:eastAsia="Times New Roman" w:hAnsi="Times New Roman" w:cs="Times New Roman"/>
          <w:bCs/>
          <w:sz w:val="24"/>
          <w:szCs w:val="24"/>
          <w:lang w:eastAsia="tr-TR"/>
        </w:rPr>
        <w:t>)</w:t>
      </w:r>
      <w:r w:rsidR="000856A0" w:rsidRPr="00B83206">
        <w:rPr>
          <w:rFonts w:ascii="Times New Roman" w:eastAsia="Times New Roman" w:hAnsi="Times New Roman" w:cs="Times New Roman"/>
          <w:sz w:val="24"/>
          <w:szCs w:val="24"/>
          <w:lang w:eastAsia="tr-TR"/>
        </w:rPr>
        <w:t> Programa başvurusu kabul edilen ve k</w:t>
      </w:r>
      <w:r w:rsidR="00B92E75" w:rsidRPr="00B83206">
        <w:rPr>
          <w:rFonts w:ascii="Times New Roman" w:eastAsia="Times New Roman" w:hAnsi="Times New Roman" w:cs="Times New Roman"/>
          <w:sz w:val="24"/>
          <w:szCs w:val="24"/>
          <w:lang w:eastAsia="tr-TR"/>
        </w:rPr>
        <w:t>ayıt yaptırmaya hak kazananlar</w:t>
      </w:r>
      <w:r w:rsidR="000856A0" w:rsidRPr="00B83206">
        <w:rPr>
          <w:rFonts w:ascii="Times New Roman" w:eastAsia="Times New Roman" w:hAnsi="Times New Roman" w:cs="Times New Roman"/>
          <w:sz w:val="24"/>
          <w:szCs w:val="24"/>
          <w:lang w:eastAsia="tr-TR"/>
        </w:rPr>
        <w:t xml:space="preserve"> </w:t>
      </w:r>
      <w:r w:rsidR="004076CE" w:rsidRPr="00B83206">
        <w:rPr>
          <w:rFonts w:ascii="Times New Roman" w:eastAsia="Times New Roman" w:hAnsi="Times New Roman" w:cs="Times New Roman"/>
          <w:sz w:val="24"/>
          <w:szCs w:val="24"/>
          <w:lang w:eastAsia="tr-TR"/>
        </w:rPr>
        <w:t xml:space="preserve">Fen Edebiyat Fakültesi tarafından </w:t>
      </w:r>
      <w:r w:rsidR="00371CFD" w:rsidRPr="00B83206">
        <w:rPr>
          <w:rFonts w:ascii="Times New Roman" w:eastAsia="Times New Roman" w:hAnsi="Times New Roman" w:cs="Times New Roman"/>
          <w:sz w:val="24"/>
          <w:szCs w:val="24"/>
          <w:lang w:eastAsia="tr-TR"/>
        </w:rPr>
        <w:t>ilan edilir. </w:t>
      </w:r>
    </w:p>
    <w:p w14:paraId="3A926D7C" w14:textId="77777777" w:rsidR="00371CFD" w:rsidRPr="00B83206" w:rsidRDefault="00C05780" w:rsidP="00233878">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c</w:t>
      </w:r>
      <w:r w:rsidR="000856A0" w:rsidRPr="00B83206">
        <w:rPr>
          <w:rFonts w:ascii="Times New Roman" w:eastAsia="Times New Roman" w:hAnsi="Times New Roman" w:cs="Times New Roman"/>
          <w:bCs/>
          <w:sz w:val="24"/>
          <w:szCs w:val="24"/>
          <w:lang w:eastAsia="tr-TR"/>
        </w:rPr>
        <w:t>)</w:t>
      </w:r>
      <w:r w:rsidR="000856A0" w:rsidRPr="00B83206">
        <w:rPr>
          <w:rFonts w:ascii="Times New Roman" w:eastAsia="Times New Roman" w:hAnsi="Times New Roman" w:cs="Times New Roman"/>
          <w:sz w:val="24"/>
          <w:szCs w:val="24"/>
          <w:lang w:eastAsia="tr-TR"/>
        </w:rPr>
        <w:t> Beli</w:t>
      </w:r>
      <w:r w:rsidR="004076CE" w:rsidRPr="00B83206">
        <w:rPr>
          <w:rFonts w:ascii="Times New Roman" w:eastAsia="Times New Roman" w:hAnsi="Times New Roman" w:cs="Times New Roman"/>
          <w:sz w:val="24"/>
          <w:szCs w:val="24"/>
          <w:lang w:eastAsia="tr-TR"/>
        </w:rPr>
        <w:t>rlenen tarihler arasında kaydını</w:t>
      </w:r>
      <w:r w:rsidR="000856A0" w:rsidRPr="00B83206">
        <w:rPr>
          <w:rFonts w:ascii="Times New Roman" w:eastAsia="Times New Roman" w:hAnsi="Times New Roman" w:cs="Times New Roman"/>
          <w:sz w:val="24"/>
          <w:szCs w:val="24"/>
          <w:lang w:eastAsia="tr-TR"/>
        </w:rPr>
        <w:t xml:space="preserve"> yaptırmayan adaylar, kayıt haklarından vazgeçmiş sayılır</w:t>
      </w:r>
      <w:r w:rsidR="004076CE" w:rsidRPr="00B83206">
        <w:rPr>
          <w:rFonts w:ascii="Times New Roman" w:eastAsia="Times New Roman" w:hAnsi="Times New Roman" w:cs="Times New Roman"/>
          <w:sz w:val="24"/>
          <w:szCs w:val="24"/>
          <w:lang w:eastAsia="tr-TR"/>
        </w:rPr>
        <w:t>lar</w:t>
      </w:r>
      <w:r w:rsidR="000856A0" w:rsidRPr="00B83206">
        <w:rPr>
          <w:rFonts w:ascii="Times New Roman" w:eastAsia="Times New Roman" w:hAnsi="Times New Roman" w:cs="Times New Roman"/>
          <w:sz w:val="24"/>
          <w:szCs w:val="24"/>
          <w:lang w:eastAsia="tr-TR"/>
        </w:rPr>
        <w:t>.</w:t>
      </w:r>
    </w:p>
    <w:p w14:paraId="1E7EF59B" w14:textId="5CBB6686" w:rsidR="00B92E75" w:rsidRPr="00B83206" w:rsidRDefault="009C6B53" w:rsidP="00233878">
      <w:pPr>
        <w:spacing w:after="0" w:line="240" w:lineRule="auto"/>
        <w:ind w:firstLine="708"/>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ç</w:t>
      </w:r>
      <w:r w:rsidR="000856A0" w:rsidRPr="00B83206">
        <w:rPr>
          <w:rFonts w:ascii="Times New Roman" w:eastAsia="Times New Roman" w:hAnsi="Times New Roman" w:cs="Times New Roman"/>
          <w:bCs/>
          <w:sz w:val="24"/>
          <w:szCs w:val="24"/>
          <w:lang w:eastAsia="tr-TR"/>
        </w:rPr>
        <w:t>)</w:t>
      </w:r>
      <w:r w:rsidR="000856A0" w:rsidRPr="00B83206">
        <w:rPr>
          <w:rFonts w:ascii="Times New Roman" w:eastAsia="Times New Roman" w:hAnsi="Times New Roman" w:cs="Times New Roman"/>
          <w:sz w:val="24"/>
          <w:szCs w:val="24"/>
          <w:lang w:eastAsia="tr-TR"/>
        </w:rPr>
        <w:t> Programlara başvuran lisans mezunlarının beyanları esas alınarak yerleştirme yapılır. Yanlış beyanda bulunduğu tespit edilen adayla</w:t>
      </w:r>
      <w:r w:rsidR="004076CE" w:rsidRPr="00B83206">
        <w:rPr>
          <w:rFonts w:ascii="Times New Roman" w:eastAsia="Times New Roman" w:hAnsi="Times New Roman" w:cs="Times New Roman"/>
          <w:sz w:val="24"/>
          <w:szCs w:val="24"/>
          <w:lang w:eastAsia="tr-TR"/>
        </w:rPr>
        <w:t xml:space="preserve">r, kayıt haklarını kaybederler. </w:t>
      </w:r>
    </w:p>
    <w:p w14:paraId="46A467C8" w14:textId="6321A24D" w:rsidR="00371CFD" w:rsidRPr="00B83206" w:rsidRDefault="009C6B53" w:rsidP="00233878">
      <w:pPr>
        <w:spacing w:after="0" w:line="240" w:lineRule="auto"/>
        <w:ind w:firstLine="708"/>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d</w:t>
      </w:r>
      <w:r w:rsidR="000856A0" w:rsidRPr="00B83206">
        <w:rPr>
          <w:rFonts w:ascii="Times New Roman" w:eastAsia="Times New Roman" w:hAnsi="Times New Roman" w:cs="Times New Roman"/>
          <w:bCs/>
          <w:sz w:val="24"/>
          <w:szCs w:val="24"/>
          <w:lang w:eastAsia="tr-TR"/>
        </w:rPr>
        <w:t>)</w:t>
      </w:r>
      <w:r w:rsidR="000856A0" w:rsidRPr="00B83206">
        <w:rPr>
          <w:rFonts w:ascii="Times New Roman" w:eastAsia="Times New Roman" w:hAnsi="Times New Roman" w:cs="Times New Roman"/>
          <w:sz w:val="24"/>
          <w:szCs w:val="24"/>
          <w:lang w:eastAsia="tr-TR"/>
        </w:rPr>
        <w:t xml:space="preserve"> Başvuru süresi sonunda gerekli görüldüğünde </w:t>
      </w:r>
      <w:r w:rsidR="004076CE" w:rsidRPr="00B83206">
        <w:rPr>
          <w:rFonts w:ascii="Times New Roman" w:eastAsia="Times New Roman" w:hAnsi="Times New Roman" w:cs="Times New Roman"/>
          <w:sz w:val="24"/>
          <w:szCs w:val="24"/>
          <w:lang w:eastAsia="tr-TR"/>
        </w:rPr>
        <w:t xml:space="preserve">Fen Edebiyat Fakültesi Yönetim </w:t>
      </w:r>
      <w:r w:rsidR="000856A0" w:rsidRPr="00B83206">
        <w:rPr>
          <w:rFonts w:ascii="Times New Roman" w:eastAsia="Times New Roman" w:hAnsi="Times New Roman" w:cs="Times New Roman"/>
          <w:sz w:val="24"/>
          <w:szCs w:val="24"/>
          <w:lang w:eastAsia="tr-TR"/>
        </w:rPr>
        <w:t>Kurul</w:t>
      </w:r>
      <w:r w:rsidR="00773C37" w:rsidRPr="00B83206">
        <w:rPr>
          <w:rFonts w:ascii="Times New Roman" w:eastAsia="Times New Roman" w:hAnsi="Times New Roman" w:cs="Times New Roman"/>
          <w:sz w:val="24"/>
          <w:szCs w:val="24"/>
          <w:lang w:eastAsia="tr-TR"/>
        </w:rPr>
        <w:t>u</w:t>
      </w:r>
      <w:r w:rsidR="000856A0" w:rsidRPr="00B83206">
        <w:rPr>
          <w:rFonts w:ascii="Times New Roman" w:eastAsia="Times New Roman" w:hAnsi="Times New Roman" w:cs="Times New Roman"/>
          <w:sz w:val="24"/>
          <w:szCs w:val="24"/>
          <w:lang w:eastAsia="tr-TR"/>
        </w:rPr>
        <w:t xml:space="preserve"> kararıyla ek yerleştirme yapılabilir. Ek yerleştirme yapılması durumunda, yerleştirmenin ilanını takip eden ilk hafta içinde kayıtlar </w:t>
      </w:r>
      <w:r w:rsidR="00C05780" w:rsidRPr="00B83206">
        <w:rPr>
          <w:rFonts w:ascii="Times New Roman" w:eastAsia="Times New Roman" w:hAnsi="Times New Roman" w:cs="Times New Roman"/>
          <w:sz w:val="24"/>
          <w:szCs w:val="24"/>
          <w:lang w:eastAsia="tr-TR"/>
        </w:rPr>
        <w:t xml:space="preserve">yapılır. </w:t>
      </w:r>
      <w:r w:rsidR="00FD145A" w:rsidRPr="00B83206">
        <w:rPr>
          <w:rFonts w:ascii="Times New Roman" w:eastAsia="Times New Roman" w:hAnsi="Times New Roman" w:cs="Times New Roman"/>
          <w:sz w:val="24"/>
          <w:szCs w:val="24"/>
          <w:lang w:eastAsia="tr-TR"/>
        </w:rPr>
        <w:t>D</w:t>
      </w:r>
      <w:r w:rsidR="00C46F5C" w:rsidRPr="00B83206">
        <w:rPr>
          <w:rFonts w:ascii="Times New Roman" w:eastAsia="Times New Roman" w:hAnsi="Times New Roman" w:cs="Times New Roman"/>
          <w:sz w:val="24"/>
          <w:szCs w:val="24"/>
          <w:lang w:eastAsia="tr-TR"/>
        </w:rPr>
        <w:t>iğer üniversitelerin</w:t>
      </w:r>
      <w:r w:rsidR="00FD145A" w:rsidRPr="00B83206">
        <w:rPr>
          <w:rFonts w:ascii="Times New Roman" w:eastAsia="Times New Roman" w:hAnsi="Times New Roman" w:cs="Times New Roman"/>
          <w:sz w:val="24"/>
          <w:szCs w:val="24"/>
          <w:lang w:eastAsia="tr-TR"/>
        </w:rPr>
        <w:t xml:space="preserve"> program açılan alan lisans mezunları</w:t>
      </w:r>
      <w:r w:rsidR="00806251">
        <w:rPr>
          <w:rFonts w:ascii="Times New Roman" w:eastAsia="Times New Roman" w:hAnsi="Times New Roman" w:cs="Times New Roman"/>
          <w:sz w:val="24"/>
          <w:szCs w:val="24"/>
          <w:lang w:eastAsia="tr-TR"/>
        </w:rPr>
        <w:t xml:space="preserve"> da</w:t>
      </w:r>
      <w:r w:rsidR="00297257" w:rsidRPr="00B83206">
        <w:rPr>
          <w:rFonts w:ascii="Times New Roman" w:eastAsia="Times New Roman" w:hAnsi="Times New Roman" w:cs="Times New Roman"/>
          <w:sz w:val="24"/>
          <w:szCs w:val="24"/>
          <w:lang w:eastAsia="tr-TR"/>
        </w:rPr>
        <w:t xml:space="preserve"> belirlenen kontenjanlar </w:t>
      </w:r>
      <w:proofErr w:type="gramStart"/>
      <w:r w:rsidR="00297257" w:rsidRPr="00B83206">
        <w:rPr>
          <w:rFonts w:ascii="Times New Roman" w:eastAsia="Times New Roman" w:hAnsi="Times New Roman" w:cs="Times New Roman"/>
          <w:sz w:val="24"/>
          <w:szCs w:val="24"/>
          <w:lang w:eastAsia="tr-TR"/>
        </w:rPr>
        <w:t>dahilinde</w:t>
      </w:r>
      <w:proofErr w:type="gramEnd"/>
      <w:r w:rsidR="002613EA" w:rsidRPr="00B83206">
        <w:rPr>
          <w:rFonts w:ascii="Times New Roman" w:eastAsia="Times New Roman" w:hAnsi="Times New Roman" w:cs="Times New Roman"/>
          <w:sz w:val="24"/>
          <w:szCs w:val="24"/>
          <w:lang w:eastAsia="tr-TR"/>
        </w:rPr>
        <w:t xml:space="preserve"> programlara yerleştirilebilir.</w:t>
      </w:r>
    </w:p>
    <w:p w14:paraId="2C2E498F" w14:textId="77777777" w:rsidR="00D61B75" w:rsidRPr="00B83206" w:rsidRDefault="000856A0" w:rsidP="00233878">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(2)</w:t>
      </w:r>
      <w:r w:rsidRPr="00B83206">
        <w:rPr>
          <w:rFonts w:ascii="Times New Roman" w:eastAsia="Times New Roman" w:hAnsi="Times New Roman" w:cs="Times New Roman"/>
          <w:sz w:val="24"/>
          <w:szCs w:val="24"/>
          <w:lang w:eastAsia="tr-TR"/>
        </w:rPr>
        <w:t xml:space="preserve"> Öğrencinin devam ettiği ya da mezun olduğu ana dal lisans programı, program açılan alanlar içinde yer almıyorsa ve öğrenci pedagojik </w:t>
      </w:r>
      <w:proofErr w:type="gramStart"/>
      <w:r w:rsidRPr="00B83206">
        <w:rPr>
          <w:rFonts w:ascii="Times New Roman" w:eastAsia="Times New Roman" w:hAnsi="Times New Roman" w:cs="Times New Roman"/>
          <w:sz w:val="24"/>
          <w:szCs w:val="24"/>
          <w:lang w:eastAsia="tr-TR"/>
        </w:rPr>
        <w:t>formasyon</w:t>
      </w:r>
      <w:proofErr w:type="gramEnd"/>
      <w:r w:rsidRPr="00B83206">
        <w:rPr>
          <w:rFonts w:ascii="Times New Roman" w:eastAsia="Times New Roman" w:hAnsi="Times New Roman" w:cs="Times New Roman"/>
          <w:sz w:val="24"/>
          <w:szCs w:val="24"/>
          <w:lang w:eastAsia="tr-TR"/>
        </w:rPr>
        <w:t xml:space="preserve"> eğitimi sertifika programı açılan bir lisans programında çift ana dal yapıyor ya da yapmışsa, çift ana dal yaptığı alandan programa başvurabilir. Öğrencinin kayıtlı olduğu ana dal lisans programı ile çift ana dal yaptığı lisans programının ikisi de TTKB tarafından hazırlanan çizelgede yer alıyorsa, her iki programdan birini tercih</w:t>
      </w:r>
      <w:r w:rsidR="00D61B75" w:rsidRPr="00B83206">
        <w:rPr>
          <w:rFonts w:ascii="Times New Roman" w:eastAsia="Times New Roman" w:hAnsi="Times New Roman" w:cs="Times New Roman"/>
          <w:sz w:val="24"/>
          <w:szCs w:val="24"/>
          <w:lang w:eastAsia="tr-TR"/>
        </w:rPr>
        <w:t xml:space="preserve"> ederek programa başvurabilir.</w:t>
      </w:r>
    </w:p>
    <w:p w14:paraId="06C8CDFE" w14:textId="32CA73CB" w:rsidR="00D61B75" w:rsidRPr="00B83206" w:rsidRDefault="00D61B75" w:rsidP="00233878">
      <w:pPr>
        <w:spacing w:after="0" w:line="240" w:lineRule="auto"/>
        <w:ind w:left="708"/>
        <w:contextualSpacing/>
        <w:jc w:val="both"/>
        <w:rPr>
          <w:rFonts w:ascii="Times New Roman" w:eastAsia="Times New Roman" w:hAnsi="Times New Roman" w:cs="Times New Roman"/>
          <w:b/>
          <w:bCs/>
          <w:sz w:val="24"/>
          <w:szCs w:val="24"/>
          <w:lang w:eastAsia="tr-TR"/>
        </w:rPr>
      </w:pPr>
      <w:r w:rsidRPr="00B83206">
        <w:rPr>
          <w:rFonts w:ascii="Times New Roman" w:eastAsia="Times New Roman" w:hAnsi="Times New Roman" w:cs="Times New Roman"/>
          <w:sz w:val="24"/>
          <w:szCs w:val="24"/>
          <w:lang w:eastAsia="tr-TR"/>
        </w:rPr>
        <w:br/>
      </w:r>
      <w:r w:rsidR="000856A0" w:rsidRPr="00B83206">
        <w:rPr>
          <w:rFonts w:ascii="Times New Roman" w:eastAsia="Times New Roman" w:hAnsi="Times New Roman" w:cs="Times New Roman"/>
          <w:b/>
          <w:bCs/>
          <w:sz w:val="24"/>
          <w:szCs w:val="24"/>
          <w:lang w:eastAsia="tr-TR"/>
        </w:rPr>
        <w:t>Programa Kayıt İçin Gerekli Belgeler</w:t>
      </w:r>
    </w:p>
    <w:p w14:paraId="609330FC" w14:textId="0484AB46" w:rsidR="00D61B75" w:rsidRPr="00B83206" w:rsidRDefault="0096178D" w:rsidP="00233878">
      <w:pPr>
        <w:spacing w:after="0" w:line="240" w:lineRule="auto"/>
        <w:ind w:firstLine="708"/>
        <w:contextualSpacing/>
        <w:jc w:val="both"/>
        <w:rPr>
          <w:rFonts w:ascii="Times New Roman" w:eastAsia="Times New Roman" w:hAnsi="Times New Roman" w:cs="Times New Roman"/>
          <w:bCs/>
          <w:sz w:val="24"/>
          <w:szCs w:val="24"/>
          <w:lang w:eastAsia="tr-TR"/>
        </w:rPr>
      </w:pPr>
      <w:r w:rsidRPr="00B83206">
        <w:rPr>
          <w:rFonts w:ascii="Times New Roman" w:eastAsia="Times New Roman" w:hAnsi="Times New Roman" w:cs="Times New Roman"/>
          <w:b/>
          <w:bCs/>
          <w:sz w:val="24"/>
          <w:szCs w:val="24"/>
          <w:lang w:eastAsia="tr-TR"/>
        </w:rPr>
        <w:t xml:space="preserve">MADDE </w:t>
      </w:r>
      <w:r w:rsidR="007C212F" w:rsidRPr="00B83206">
        <w:rPr>
          <w:rFonts w:ascii="Times New Roman" w:eastAsia="Times New Roman" w:hAnsi="Times New Roman" w:cs="Times New Roman"/>
          <w:b/>
          <w:bCs/>
          <w:sz w:val="24"/>
          <w:szCs w:val="24"/>
          <w:lang w:eastAsia="tr-TR"/>
        </w:rPr>
        <w:t>6</w:t>
      </w:r>
      <w:r w:rsidRPr="00B83206">
        <w:rPr>
          <w:rFonts w:ascii="Times New Roman" w:eastAsia="Times New Roman" w:hAnsi="Times New Roman" w:cs="Times New Roman"/>
          <w:b/>
          <w:bCs/>
          <w:sz w:val="24"/>
          <w:szCs w:val="24"/>
          <w:lang w:eastAsia="tr-TR"/>
        </w:rPr>
        <w:t xml:space="preserve"> </w:t>
      </w:r>
      <w:r w:rsidR="009C6B53">
        <w:rPr>
          <w:rFonts w:ascii="Times New Roman" w:eastAsia="Times New Roman" w:hAnsi="Times New Roman" w:cs="Times New Roman"/>
          <w:b/>
          <w:bCs/>
          <w:sz w:val="24"/>
          <w:szCs w:val="24"/>
          <w:lang w:eastAsia="tr-TR"/>
        </w:rPr>
        <w:t>-</w:t>
      </w:r>
      <w:r w:rsidR="00E939A3" w:rsidRPr="00B83206">
        <w:rPr>
          <w:rFonts w:ascii="Times New Roman" w:eastAsia="Times New Roman" w:hAnsi="Times New Roman" w:cs="Times New Roman"/>
          <w:b/>
          <w:bCs/>
          <w:sz w:val="24"/>
          <w:szCs w:val="24"/>
          <w:lang w:eastAsia="tr-TR"/>
        </w:rPr>
        <w:t xml:space="preserve"> </w:t>
      </w:r>
      <w:r w:rsidR="00E939A3" w:rsidRPr="00B83206">
        <w:rPr>
          <w:rFonts w:ascii="Times New Roman" w:eastAsia="Times New Roman" w:hAnsi="Times New Roman" w:cs="Times New Roman"/>
          <w:bCs/>
          <w:sz w:val="24"/>
          <w:szCs w:val="24"/>
          <w:lang w:eastAsia="tr-TR"/>
        </w:rPr>
        <w:t xml:space="preserve">(1) </w:t>
      </w:r>
      <w:r w:rsidR="00B473F8" w:rsidRPr="00B83206">
        <w:rPr>
          <w:rFonts w:ascii="Times New Roman" w:eastAsia="Times New Roman" w:hAnsi="Times New Roman" w:cs="Times New Roman"/>
          <w:bCs/>
          <w:sz w:val="24"/>
          <w:szCs w:val="24"/>
          <w:lang w:eastAsia="tr-TR"/>
        </w:rPr>
        <w:t>Programa kayıt için gerekli belgeler:</w:t>
      </w:r>
    </w:p>
    <w:p w14:paraId="09CB17BB" w14:textId="49E95E9D" w:rsidR="00D61B75" w:rsidRPr="00B83206" w:rsidRDefault="00C37AA8" w:rsidP="00233878">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sz w:val="24"/>
          <w:szCs w:val="24"/>
          <w:lang w:eastAsia="tr-TR"/>
        </w:rPr>
        <w:t>a)</w:t>
      </w:r>
      <w:r w:rsidR="00E939A3" w:rsidRPr="00B83206">
        <w:rPr>
          <w:rFonts w:ascii="Times New Roman" w:eastAsia="Times New Roman" w:hAnsi="Times New Roman" w:cs="Times New Roman"/>
          <w:sz w:val="24"/>
          <w:szCs w:val="24"/>
          <w:lang w:eastAsia="tr-TR"/>
        </w:rPr>
        <w:t xml:space="preserve"> Kayıt </w:t>
      </w:r>
      <w:r w:rsidR="000856A0" w:rsidRPr="00B83206">
        <w:rPr>
          <w:rFonts w:ascii="Times New Roman" w:eastAsia="Times New Roman" w:hAnsi="Times New Roman" w:cs="Times New Roman"/>
          <w:sz w:val="24"/>
          <w:szCs w:val="24"/>
          <w:lang w:eastAsia="tr-TR"/>
        </w:rPr>
        <w:t>Dilekçesi</w:t>
      </w:r>
      <w:r w:rsidR="009B751A" w:rsidRPr="00B83206">
        <w:rPr>
          <w:rFonts w:ascii="Times New Roman" w:eastAsia="Times New Roman" w:hAnsi="Times New Roman" w:cs="Times New Roman"/>
          <w:sz w:val="24"/>
          <w:szCs w:val="24"/>
          <w:lang w:eastAsia="tr-TR"/>
        </w:rPr>
        <w:t>,</w:t>
      </w:r>
    </w:p>
    <w:p w14:paraId="4F5A0ECA" w14:textId="36424AFD" w:rsidR="00D61B75" w:rsidRPr="00B83206" w:rsidRDefault="00C37AA8" w:rsidP="00233878">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sz w:val="24"/>
          <w:szCs w:val="24"/>
          <w:lang w:eastAsia="tr-TR"/>
        </w:rPr>
        <w:t>b)</w:t>
      </w:r>
      <w:r w:rsidR="000856A0" w:rsidRPr="00B83206">
        <w:rPr>
          <w:rFonts w:ascii="Times New Roman" w:eastAsia="Times New Roman" w:hAnsi="Times New Roman" w:cs="Times New Roman"/>
          <w:sz w:val="24"/>
          <w:szCs w:val="24"/>
          <w:lang w:eastAsia="tr-TR"/>
        </w:rPr>
        <w:t xml:space="preserve"> Lisans mezunları için Onaylı Mezuniyet Belgesi ya da Diploma (Yurtdışındaki üniversitelerden yükseköğretim kurumlarından mezun olanların diplomalarının denkliği, kayıt sırasında belgelendirilmelidir); halen lisans öğrencisi olanlar için Öğrenci Belgesi</w:t>
      </w:r>
      <w:r w:rsidR="00AD28AE" w:rsidRPr="00B83206">
        <w:rPr>
          <w:rFonts w:ascii="Times New Roman" w:eastAsia="Times New Roman" w:hAnsi="Times New Roman" w:cs="Times New Roman"/>
          <w:sz w:val="24"/>
          <w:szCs w:val="24"/>
          <w:lang w:eastAsia="tr-TR"/>
        </w:rPr>
        <w:t xml:space="preserve"> ve Onaylı Lisans Not Transkripti</w:t>
      </w:r>
      <w:r w:rsidR="009B751A" w:rsidRPr="00B83206">
        <w:rPr>
          <w:rFonts w:ascii="Times New Roman" w:eastAsia="Times New Roman" w:hAnsi="Times New Roman" w:cs="Times New Roman"/>
          <w:sz w:val="24"/>
          <w:szCs w:val="24"/>
          <w:lang w:eastAsia="tr-TR"/>
        </w:rPr>
        <w:t>,</w:t>
      </w:r>
    </w:p>
    <w:p w14:paraId="4CF63B84" w14:textId="2843AA19" w:rsidR="00D61B75" w:rsidRPr="00B83206" w:rsidRDefault="000856A0" w:rsidP="00233878">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sz w:val="24"/>
          <w:szCs w:val="24"/>
          <w:lang w:eastAsia="tr-TR"/>
        </w:rPr>
        <w:t>c</w:t>
      </w:r>
      <w:r w:rsidR="00C37AA8" w:rsidRPr="00B83206">
        <w:rPr>
          <w:rFonts w:ascii="Times New Roman" w:eastAsia="Times New Roman" w:hAnsi="Times New Roman" w:cs="Times New Roman"/>
          <w:sz w:val="24"/>
          <w:szCs w:val="24"/>
          <w:lang w:eastAsia="tr-TR"/>
        </w:rPr>
        <w:t>)</w:t>
      </w:r>
      <w:r w:rsidRPr="00B83206">
        <w:rPr>
          <w:rFonts w:ascii="Times New Roman" w:eastAsia="Times New Roman" w:hAnsi="Times New Roman" w:cs="Times New Roman"/>
          <w:sz w:val="24"/>
          <w:szCs w:val="24"/>
          <w:lang w:eastAsia="tr-TR"/>
        </w:rPr>
        <w:t xml:space="preserve"> Lisans Mezunları için Onaylı Lisans Not Transkripti</w:t>
      </w:r>
      <w:r w:rsidR="009B751A" w:rsidRPr="00B83206">
        <w:rPr>
          <w:rFonts w:ascii="Times New Roman" w:eastAsia="Times New Roman" w:hAnsi="Times New Roman" w:cs="Times New Roman"/>
          <w:sz w:val="24"/>
          <w:szCs w:val="24"/>
          <w:lang w:eastAsia="tr-TR"/>
        </w:rPr>
        <w:t>,</w:t>
      </w:r>
    </w:p>
    <w:p w14:paraId="1D561285" w14:textId="47D88A98" w:rsidR="00D61B75" w:rsidRPr="00B83206" w:rsidRDefault="009C6B53" w:rsidP="00233878">
      <w:pPr>
        <w:spacing w:after="0" w:line="240" w:lineRule="auto"/>
        <w:ind w:firstLine="708"/>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C37AA8" w:rsidRPr="00B83206">
        <w:rPr>
          <w:rFonts w:ascii="Times New Roman" w:eastAsia="Times New Roman" w:hAnsi="Times New Roman" w:cs="Times New Roman"/>
          <w:sz w:val="24"/>
          <w:szCs w:val="24"/>
          <w:lang w:eastAsia="tr-TR"/>
        </w:rPr>
        <w:t>)</w:t>
      </w:r>
      <w:r w:rsidR="000856A0" w:rsidRPr="00B83206">
        <w:rPr>
          <w:rFonts w:ascii="Times New Roman" w:eastAsia="Times New Roman" w:hAnsi="Times New Roman" w:cs="Times New Roman"/>
          <w:sz w:val="24"/>
          <w:szCs w:val="24"/>
          <w:lang w:eastAsia="tr-TR"/>
        </w:rPr>
        <w:t xml:space="preserve"> Nüfus Cüzdan Fotokopis</w:t>
      </w:r>
      <w:r w:rsidR="009B751A" w:rsidRPr="00B83206">
        <w:rPr>
          <w:rFonts w:ascii="Times New Roman" w:eastAsia="Times New Roman" w:hAnsi="Times New Roman" w:cs="Times New Roman"/>
          <w:sz w:val="24"/>
          <w:szCs w:val="24"/>
          <w:lang w:eastAsia="tr-TR"/>
        </w:rPr>
        <w:t>i (Aslını ibraz etmek kaydıyla),</w:t>
      </w:r>
    </w:p>
    <w:p w14:paraId="0A112A72" w14:textId="7F0919E4" w:rsidR="00D61B75" w:rsidRPr="00B83206" w:rsidRDefault="009C6B53" w:rsidP="00233878">
      <w:pPr>
        <w:spacing w:after="0" w:line="240" w:lineRule="auto"/>
        <w:ind w:firstLine="708"/>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C37AA8" w:rsidRPr="00B83206">
        <w:rPr>
          <w:rFonts w:ascii="Times New Roman" w:eastAsia="Times New Roman" w:hAnsi="Times New Roman" w:cs="Times New Roman"/>
          <w:sz w:val="24"/>
          <w:szCs w:val="24"/>
          <w:lang w:eastAsia="tr-TR"/>
        </w:rPr>
        <w:t>)</w:t>
      </w:r>
      <w:r w:rsidR="00D61B75" w:rsidRPr="00B83206">
        <w:rPr>
          <w:rFonts w:ascii="Times New Roman" w:eastAsia="Times New Roman" w:hAnsi="Times New Roman" w:cs="Times New Roman"/>
          <w:sz w:val="24"/>
          <w:szCs w:val="24"/>
          <w:lang w:eastAsia="tr-TR"/>
        </w:rPr>
        <w:t xml:space="preserve"> 2 Adet Vesikalık Fotoğraf</w:t>
      </w:r>
      <w:r w:rsidR="009B751A" w:rsidRPr="00B83206">
        <w:rPr>
          <w:rFonts w:ascii="Times New Roman" w:eastAsia="Times New Roman" w:hAnsi="Times New Roman" w:cs="Times New Roman"/>
          <w:sz w:val="24"/>
          <w:szCs w:val="24"/>
          <w:lang w:eastAsia="tr-TR"/>
        </w:rPr>
        <w:t>,</w:t>
      </w:r>
    </w:p>
    <w:p w14:paraId="4F961EBF" w14:textId="19293946" w:rsidR="00D61B75" w:rsidRPr="00B83206" w:rsidRDefault="009C6B53" w:rsidP="00233878">
      <w:pPr>
        <w:spacing w:after="0" w:line="240" w:lineRule="auto"/>
        <w:ind w:firstLine="708"/>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C37AA8" w:rsidRPr="00B83206">
        <w:rPr>
          <w:rFonts w:ascii="Times New Roman" w:eastAsia="Times New Roman" w:hAnsi="Times New Roman" w:cs="Times New Roman"/>
          <w:sz w:val="24"/>
          <w:szCs w:val="24"/>
          <w:lang w:eastAsia="tr-TR"/>
        </w:rPr>
        <w:t>)</w:t>
      </w:r>
      <w:r w:rsidR="000856A0" w:rsidRPr="00B83206">
        <w:rPr>
          <w:rFonts w:ascii="Times New Roman" w:eastAsia="Times New Roman" w:hAnsi="Times New Roman" w:cs="Times New Roman"/>
          <w:sz w:val="24"/>
          <w:szCs w:val="24"/>
          <w:lang w:eastAsia="tr-TR"/>
        </w:rPr>
        <w:t xml:space="preserve"> </w:t>
      </w:r>
      <w:r w:rsidR="00C05780" w:rsidRPr="00B83206">
        <w:rPr>
          <w:rFonts w:ascii="Times New Roman" w:eastAsia="Times New Roman" w:hAnsi="Times New Roman" w:cs="Times New Roman"/>
          <w:sz w:val="24"/>
          <w:szCs w:val="24"/>
          <w:lang w:eastAsia="tr-TR"/>
        </w:rPr>
        <w:t>Kırklareli Üniversitesi’nce belirlenen ö</w:t>
      </w:r>
      <w:r w:rsidR="000856A0" w:rsidRPr="00B83206">
        <w:rPr>
          <w:rFonts w:ascii="Times New Roman" w:eastAsia="Times New Roman" w:hAnsi="Times New Roman" w:cs="Times New Roman"/>
          <w:sz w:val="24"/>
          <w:szCs w:val="24"/>
          <w:lang w:eastAsia="tr-TR"/>
        </w:rPr>
        <w:t>ğrenim ücreti</w:t>
      </w:r>
      <w:r w:rsidR="00AF03C7" w:rsidRPr="00B83206">
        <w:rPr>
          <w:rFonts w:ascii="Times New Roman" w:eastAsia="Times New Roman" w:hAnsi="Times New Roman" w:cs="Times New Roman"/>
          <w:sz w:val="24"/>
          <w:szCs w:val="24"/>
          <w:lang w:eastAsia="tr-TR"/>
        </w:rPr>
        <w:t>nin ilk taksit</w:t>
      </w:r>
      <w:r w:rsidR="00C05780" w:rsidRPr="00B83206">
        <w:rPr>
          <w:rFonts w:ascii="Times New Roman" w:eastAsia="Times New Roman" w:hAnsi="Times New Roman" w:cs="Times New Roman"/>
          <w:sz w:val="24"/>
          <w:szCs w:val="24"/>
          <w:lang w:eastAsia="tr-TR"/>
        </w:rPr>
        <w:t>i</w:t>
      </w:r>
      <w:r w:rsidR="000856A0" w:rsidRPr="00B83206">
        <w:rPr>
          <w:rFonts w:ascii="Times New Roman" w:eastAsia="Times New Roman" w:hAnsi="Times New Roman" w:cs="Times New Roman"/>
          <w:sz w:val="24"/>
          <w:szCs w:val="24"/>
          <w:lang w:eastAsia="tr-TR"/>
        </w:rPr>
        <w:t xml:space="preserve">, </w:t>
      </w:r>
      <w:r w:rsidR="00C05780" w:rsidRPr="00B83206">
        <w:rPr>
          <w:rFonts w:ascii="Times New Roman" w:eastAsia="Times New Roman" w:hAnsi="Times New Roman" w:cs="Times New Roman"/>
          <w:sz w:val="24"/>
          <w:szCs w:val="24"/>
          <w:lang w:eastAsia="tr-TR"/>
        </w:rPr>
        <w:t xml:space="preserve">belirlenen </w:t>
      </w:r>
      <w:r w:rsidR="000856A0" w:rsidRPr="00B83206">
        <w:rPr>
          <w:rFonts w:ascii="Times New Roman" w:eastAsia="Times New Roman" w:hAnsi="Times New Roman" w:cs="Times New Roman"/>
          <w:sz w:val="24"/>
          <w:szCs w:val="24"/>
          <w:lang w:eastAsia="tr-TR"/>
        </w:rPr>
        <w:t>banka hesabına y</w:t>
      </w:r>
      <w:r w:rsidR="009B751A" w:rsidRPr="00B83206">
        <w:rPr>
          <w:rFonts w:ascii="Times New Roman" w:eastAsia="Times New Roman" w:hAnsi="Times New Roman" w:cs="Times New Roman"/>
          <w:sz w:val="24"/>
          <w:szCs w:val="24"/>
          <w:lang w:eastAsia="tr-TR"/>
        </w:rPr>
        <w:t xml:space="preserve">atırıldığına dair banka </w:t>
      </w:r>
      <w:proofErr w:type="gramStart"/>
      <w:r w:rsidR="009B751A" w:rsidRPr="00B83206">
        <w:rPr>
          <w:rFonts w:ascii="Times New Roman" w:eastAsia="Times New Roman" w:hAnsi="Times New Roman" w:cs="Times New Roman"/>
          <w:sz w:val="24"/>
          <w:szCs w:val="24"/>
          <w:lang w:eastAsia="tr-TR"/>
        </w:rPr>
        <w:t>dekontu</w:t>
      </w:r>
      <w:proofErr w:type="gramEnd"/>
      <w:r w:rsidR="009B751A" w:rsidRPr="00B83206">
        <w:rPr>
          <w:rFonts w:ascii="Times New Roman" w:eastAsia="Times New Roman" w:hAnsi="Times New Roman" w:cs="Times New Roman"/>
          <w:sz w:val="24"/>
          <w:szCs w:val="24"/>
          <w:lang w:eastAsia="tr-TR"/>
        </w:rPr>
        <w:t>,</w:t>
      </w:r>
    </w:p>
    <w:p w14:paraId="4D265C3A" w14:textId="1F4DB77E" w:rsidR="00D61B75" w:rsidRPr="00B83206" w:rsidRDefault="009C6B53" w:rsidP="00233878">
      <w:pPr>
        <w:spacing w:after="0" w:line="240" w:lineRule="auto"/>
        <w:ind w:firstLine="708"/>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617C55" w:rsidRPr="00B83206">
        <w:rPr>
          <w:rFonts w:ascii="Times New Roman" w:eastAsia="Times New Roman" w:hAnsi="Times New Roman" w:cs="Times New Roman"/>
          <w:sz w:val="24"/>
          <w:szCs w:val="24"/>
          <w:lang w:eastAsia="tr-TR"/>
        </w:rPr>
        <w:t>) Not dönüşüm tablosu</w:t>
      </w:r>
      <w:r w:rsidR="009B751A" w:rsidRPr="00B83206">
        <w:rPr>
          <w:rFonts w:ascii="Times New Roman" w:eastAsia="Times New Roman" w:hAnsi="Times New Roman" w:cs="Times New Roman"/>
          <w:sz w:val="24"/>
          <w:szCs w:val="24"/>
          <w:lang w:eastAsia="tr-TR"/>
        </w:rPr>
        <w:t>,</w:t>
      </w:r>
    </w:p>
    <w:p w14:paraId="72507A0B" w14:textId="26AD5F0F" w:rsidR="00D455CB" w:rsidRPr="00B83206" w:rsidRDefault="009C6B53" w:rsidP="00233878">
      <w:pPr>
        <w:spacing w:after="0" w:line="240" w:lineRule="auto"/>
        <w:ind w:firstLine="708"/>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7B6E53" w:rsidRPr="00B83206">
        <w:rPr>
          <w:rFonts w:ascii="Times New Roman" w:eastAsia="Times New Roman" w:hAnsi="Times New Roman" w:cs="Times New Roman"/>
          <w:sz w:val="24"/>
          <w:szCs w:val="24"/>
          <w:lang w:eastAsia="tr-TR"/>
        </w:rPr>
        <w:t xml:space="preserve">) Birimce istenecek diğer belgeler. (ALES </w:t>
      </w:r>
      <w:r w:rsidR="009B751A" w:rsidRPr="00B83206">
        <w:rPr>
          <w:rFonts w:ascii="Times New Roman" w:eastAsia="Times New Roman" w:hAnsi="Times New Roman" w:cs="Times New Roman"/>
          <w:sz w:val="24"/>
          <w:szCs w:val="24"/>
          <w:lang w:eastAsia="tr-TR"/>
        </w:rPr>
        <w:t xml:space="preserve">Sonuç Belgesi </w:t>
      </w:r>
      <w:r w:rsidR="007B6E53" w:rsidRPr="00B83206">
        <w:rPr>
          <w:rFonts w:ascii="Times New Roman" w:eastAsia="Times New Roman" w:hAnsi="Times New Roman" w:cs="Times New Roman"/>
          <w:sz w:val="24"/>
          <w:szCs w:val="24"/>
          <w:lang w:eastAsia="tr-TR"/>
        </w:rPr>
        <w:t>vb.)</w:t>
      </w:r>
    </w:p>
    <w:p w14:paraId="1B424172" w14:textId="77777777" w:rsidR="00B77B0C" w:rsidRPr="00B83206" w:rsidRDefault="00B77B0C" w:rsidP="00912A90">
      <w:pPr>
        <w:spacing w:after="0" w:line="240" w:lineRule="auto"/>
        <w:contextualSpacing/>
        <w:jc w:val="both"/>
        <w:rPr>
          <w:rFonts w:ascii="Times New Roman" w:eastAsia="Times New Roman" w:hAnsi="Times New Roman" w:cs="Times New Roman"/>
          <w:b/>
          <w:bCs/>
          <w:sz w:val="24"/>
          <w:szCs w:val="24"/>
          <w:lang w:eastAsia="tr-TR"/>
        </w:rPr>
      </w:pPr>
    </w:p>
    <w:p w14:paraId="57D585CF" w14:textId="77777777" w:rsidR="00D61B75" w:rsidRPr="00B83206" w:rsidRDefault="000856A0" w:rsidP="00233878">
      <w:pPr>
        <w:spacing w:after="0" w:line="240" w:lineRule="auto"/>
        <w:ind w:firstLine="708"/>
        <w:contextualSpacing/>
        <w:jc w:val="both"/>
        <w:rPr>
          <w:rFonts w:ascii="Times New Roman" w:eastAsia="Times New Roman" w:hAnsi="Times New Roman" w:cs="Times New Roman"/>
          <w:b/>
          <w:bCs/>
          <w:sz w:val="24"/>
          <w:szCs w:val="24"/>
          <w:lang w:eastAsia="tr-TR"/>
        </w:rPr>
      </w:pPr>
      <w:r w:rsidRPr="00B83206">
        <w:rPr>
          <w:rFonts w:ascii="Times New Roman" w:eastAsia="Times New Roman" w:hAnsi="Times New Roman" w:cs="Times New Roman"/>
          <w:b/>
          <w:bCs/>
          <w:sz w:val="24"/>
          <w:szCs w:val="24"/>
          <w:lang w:eastAsia="tr-TR"/>
        </w:rPr>
        <w:t>Dersler ve Programın Süresi</w:t>
      </w:r>
    </w:p>
    <w:p w14:paraId="52E31650" w14:textId="331175D2" w:rsidR="00C37AA8" w:rsidRPr="00B83206" w:rsidRDefault="008C418F" w:rsidP="00233878">
      <w:pPr>
        <w:spacing w:after="0" w:line="240" w:lineRule="auto"/>
        <w:ind w:firstLine="708"/>
        <w:contextualSpacing/>
        <w:jc w:val="both"/>
        <w:rPr>
          <w:rFonts w:ascii="Times New Roman" w:eastAsia="Times New Roman" w:hAnsi="Times New Roman" w:cs="Times New Roman"/>
          <w:b/>
          <w:bCs/>
          <w:sz w:val="24"/>
          <w:szCs w:val="24"/>
          <w:lang w:eastAsia="tr-TR"/>
        </w:rPr>
      </w:pPr>
      <w:r w:rsidRPr="00B83206">
        <w:rPr>
          <w:rFonts w:ascii="Times New Roman" w:eastAsia="Times New Roman" w:hAnsi="Times New Roman" w:cs="Times New Roman"/>
          <w:b/>
          <w:bCs/>
          <w:sz w:val="24"/>
          <w:szCs w:val="24"/>
          <w:lang w:eastAsia="tr-TR"/>
        </w:rPr>
        <w:t>MADDE 7</w:t>
      </w:r>
      <w:r w:rsidR="00042A53" w:rsidRPr="00B83206">
        <w:rPr>
          <w:rFonts w:ascii="Times New Roman" w:eastAsia="Times New Roman" w:hAnsi="Times New Roman" w:cs="Times New Roman"/>
          <w:b/>
          <w:bCs/>
          <w:sz w:val="24"/>
          <w:szCs w:val="24"/>
          <w:lang w:eastAsia="tr-TR"/>
        </w:rPr>
        <w:t xml:space="preserve"> </w:t>
      </w:r>
      <w:r w:rsidRPr="00B83206">
        <w:rPr>
          <w:rFonts w:ascii="Times New Roman" w:eastAsia="Times New Roman" w:hAnsi="Times New Roman" w:cs="Times New Roman"/>
          <w:b/>
          <w:bCs/>
          <w:sz w:val="24"/>
          <w:szCs w:val="24"/>
          <w:lang w:eastAsia="tr-TR"/>
        </w:rPr>
        <w:t>-</w:t>
      </w:r>
      <w:r w:rsidR="00E939A3" w:rsidRPr="00B83206">
        <w:rPr>
          <w:rFonts w:ascii="Times New Roman" w:eastAsia="Times New Roman" w:hAnsi="Times New Roman" w:cs="Times New Roman"/>
          <w:b/>
          <w:bCs/>
          <w:sz w:val="24"/>
          <w:szCs w:val="24"/>
          <w:lang w:eastAsia="tr-TR"/>
        </w:rPr>
        <w:t xml:space="preserve"> </w:t>
      </w:r>
      <w:r w:rsidR="000856A0" w:rsidRPr="00B83206">
        <w:rPr>
          <w:rFonts w:ascii="Times New Roman" w:eastAsia="Times New Roman" w:hAnsi="Times New Roman" w:cs="Times New Roman"/>
          <w:bCs/>
          <w:sz w:val="24"/>
          <w:szCs w:val="24"/>
          <w:lang w:eastAsia="tr-TR"/>
        </w:rPr>
        <w:t>(1)</w:t>
      </w:r>
      <w:r w:rsidR="000856A0" w:rsidRPr="00B83206">
        <w:rPr>
          <w:rFonts w:ascii="Times New Roman" w:eastAsia="Times New Roman" w:hAnsi="Times New Roman" w:cs="Times New Roman"/>
          <w:sz w:val="24"/>
          <w:szCs w:val="24"/>
          <w:lang w:eastAsia="tr-TR"/>
        </w:rPr>
        <w:t> Pedagojik Formasyon Eğitimi Sertifikası Program</w:t>
      </w:r>
      <w:r w:rsidR="00B473F8" w:rsidRPr="00B83206">
        <w:rPr>
          <w:rFonts w:ascii="Times New Roman" w:eastAsia="Times New Roman" w:hAnsi="Times New Roman" w:cs="Times New Roman"/>
          <w:sz w:val="24"/>
          <w:szCs w:val="24"/>
          <w:lang w:eastAsia="tr-TR"/>
        </w:rPr>
        <w:t xml:space="preserve">ında yer alan dersler, </w:t>
      </w:r>
      <w:r w:rsidR="00B473F8" w:rsidRPr="00F12C5E">
        <w:rPr>
          <w:rFonts w:ascii="Times New Roman" w:eastAsia="Times New Roman" w:hAnsi="Times New Roman" w:cs="Times New Roman"/>
          <w:b/>
          <w:sz w:val="24"/>
          <w:szCs w:val="24"/>
          <w:lang w:eastAsia="tr-TR"/>
        </w:rPr>
        <w:t>EK</w:t>
      </w:r>
      <w:r w:rsidR="004C0818" w:rsidRPr="00F12C5E">
        <w:rPr>
          <w:rFonts w:ascii="Times New Roman" w:eastAsia="Times New Roman" w:hAnsi="Times New Roman" w:cs="Times New Roman"/>
          <w:b/>
          <w:sz w:val="24"/>
          <w:szCs w:val="24"/>
          <w:lang w:eastAsia="tr-TR"/>
        </w:rPr>
        <w:t>-1</w:t>
      </w:r>
      <w:r w:rsidR="004C0818" w:rsidRPr="00B83206">
        <w:rPr>
          <w:rFonts w:ascii="Times New Roman" w:eastAsia="Times New Roman" w:hAnsi="Times New Roman" w:cs="Times New Roman"/>
          <w:sz w:val="24"/>
          <w:szCs w:val="24"/>
          <w:lang w:eastAsia="tr-TR"/>
        </w:rPr>
        <w:t xml:space="preserve"> ve </w:t>
      </w:r>
      <w:r w:rsidR="00B473F8" w:rsidRPr="00B83206">
        <w:rPr>
          <w:rFonts w:ascii="Times New Roman" w:eastAsia="Times New Roman" w:hAnsi="Times New Roman" w:cs="Times New Roman"/>
          <w:sz w:val="24"/>
          <w:szCs w:val="24"/>
          <w:lang w:eastAsia="tr-TR"/>
        </w:rPr>
        <w:t> </w:t>
      </w:r>
      <w:r w:rsidR="00B473F8" w:rsidRPr="00F12C5E">
        <w:rPr>
          <w:rFonts w:ascii="Times New Roman" w:eastAsia="Times New Roman" w:hAnsi="Times New Roman" w:cs="Times New Roman"/>
          <w:b/>
          <w:sz w:val="24"/>
          <w:szCs w:val="24"/>
          <w:lang w:eastAsia="tr-TR"/>
        </w:rPr>
        <w:t>EK</w:t>
      </w:r>
      <w:r w:rsidR="000856A0" w:rsidRPr="00F12C5E">
        <w:rPr>
          <w:rFonts w:ascii="Times New Roman" w:eastAsia="Times New Roman" w:hAnsi="Times New Roman" w:cs="Times New Roman"/>
          <w:b/>
          <w:sz w:val="24"/>
          <w:szCs w:val="24"/>
          <w:lang w:eastAsia="tr-TR"/>
        </w:rPr>
        <w:t>-2</w:t>
      </w:r>
      <w:r w:rsidR="000856A0" w:rsidRPr="00B83206">
        <w:rPr>
          <w:rFonts w:ascii="Times New Roman" w:eastAsia="Times New Roman" w:hAnsi="Times New Roman" w:cs="Times New Roman"/>
          <w:sz w:val="24"/>
          <w:szCs w:val="24"/>
          <w:lang w:eastAsia="tr-TR"/>
        </w:rPr>
        <w:t xml:space="preserve">'de yer almaktadır. </w:t>
      </w:r>
      <w:r w:rsidR="000A7721">
        <w:rPr>
          <w:rFonts w:ascii="Times New Roman" w:eastAsia="Times New Roman" w:hAnsi="Times New Roman" w:cs="Times New Roman"/>
          <w:sz w:val="24"/>
          <w:szCs w:val="24"/>
          <w:lang w:eastAsia="tr-TR"/>
        </w:rPr>
        <w:t xml:space="preserve">EK-1 ve EK-2’de yer almayan bir ders </w:t>
      </w:r>
      <w:r w:rsidR="00800FF1">
        <w:rPr>
          <w:rFonts w:ascii="Times New Roman" w:eastAsia="Times New Roman" w:hAnsi="Times New Roman" w:cs="Times New Roman"/>
          <w:sz w:val="24"/>
          <w:szCs w:val="24"/>
          <w:lang w:eastAsia="tr-TR"/>
        </w:rPr>
        <w:t xml:space="preserve">açılamaz. </w:t>
      </w:r>
      <w:r w:rsidR="000856A0" w:rsidRPr="00B83206">
        <w:rPr>
          <w:rFonts w:ascii="Times New Roman" w:eastAsia="Times New Roman" w:hAnsi="Times New Roman" w:cs="Times New Roman"/>
          <w:sz w:val="24"/>
          <w:szCs w:val="24"/>
          <w:lang w:eastAsia="tr-TR"/>
        </w:rPr>
        <w:t>Bütün alanlarda ortak olan öğretmenlik meslek bilgisi derslerinde farklı alanlardaki öğrenciler aynı</w:t>
      </w:r>
      <w:r w:rsidR="00B77B0C" w:rsidRPr="00B83206">
        <w:rPr>
          <w:rFonts w:ascii="Times New Roman" w:eastAsia="Times New Roman" w:hAnsi="Times New Roman" w:cs="Times New Roman"/>
          <w:sz w:val="24"/>
          <w:szCs w:val="24"/>
          <w:lang w:eastAsia="tr-TR"/>
        </w:rPr>
        <w:t xml:space="preserve"> </w:t>
      </w:r>
      <w:r w:rsidR="000856A0" w:rsidRPr="00B83206">
        <w:rPr>
          <w:rFonts w:ascii="Times New Roman" w:eastAsia="Times New Roman" w:hAnsi="Times New Roman" w:cs="Times New Roman"/>
          <w:sz w:val="24"/>
          <w:szCs w:val="24"/>
          <w:lang w:eastAsia="tr-TR"/>
        </w:rPr>
        <w:t>şubelerde öğrenim görebilir. Alan eğitimi ve öğretimine özgü derslerde (Özel Öğretim Yöntemleri, Öğretim Teknolojileri ve Materyal Tasarımı, Öğretmenlik Uygulaması) şubeler, alanlara göre veya ihtiyaç duyulduğunda yakın alanlar birleştirilerek oluşturulabilir.</w:t>
      </w:r>
    </w:p>
    <w:p w14:paraId="713423FE" w14:textId="05B1B298" w:rsidR="00023925" w:rsidRDefault="000856A0" w:rsidP="00023925">
      <w:pPr>
        <w:spacing w:after="0" w:line="240" w:lineRule="auto"/>
        <w:ind w:firstLine="708"/>
        <w:contextualSpacing/>
        <w:jc w:val="both"/>
        <w:rPr>
          <w:rFonts w:ascii="Times New Roman" w:eastAsia="Times New Roman" w:hAnsi="Times New Roman" w:cs="Times New Roman"/>
          <w:bCs/>
          <w:sz w:val="24"/>
          <w:szCs w:val="24"/>
          <w:lang w:eastAsia="tr-TR"/>
        </w:rPr>
      </w:pPr>
      <w:r w:rsidRPr="00B83206">
        <w:rPr>
          <w:rFonts w:ascii="Times New Roman" w:eastAsia="Times New Roman" w:hAnsi="Times New Roman" w:cs="Times New Roman"/>
          <w:bCs/>
          <w:sz w:val="24"/>
          <w:szCs w:val="24"/>
          <w:lang w:eastAsia="tr-TR"/>
        </w:rPr>
        <w:lastRenderedPageBreak/>
        <w:t>(2)</w:t>
      </w:r>
      <w:r w:rsidRPr="00B83206">
        <w:rPr>
          <w:rFonts w:ascii="Times New Roman" w:eastAsia="Times New Roman" w:hAnsi="Times New Roman" w:cs="Times New Roman"/>
          <w:sz w:val="24"/>
          <w:szCs w:val="24"/>
          <w:lang w:eastAsia="tr-TR"/>
        </w:rPr>
        <w:t> Lisans mezunları için açılan programın normal eğitim süresi iki yarıyıldır. Dersler, iki yarıyıla bölünerek bir öğretim yılında tamamlanab</w:t>
      </w:r>
      <w:r w:rsidR="00195550">
        <w:rPr>
          <w:rFonts w:ascii="Times New Roman" w:eastAsia="Times New Roman" w:hAnsi="Times New Roman" w:cs="Times New Roman"/>
          <w:sz w:val="24"/>
          <w:szCs w:val="24"/>
          <w:lang w:eastAsia="tr-TR"/>
        </w:rPr>
        <w:t>ilecek şekilde yürütülür</w:t>
      </w:r>
      <w:r w:rsidR="004322AF">
        <w:rPr>
          <w:rFonts w:ascii="Times New Roman" w:eastAsia="Times New Roman" w:hAnsi="Times New Roman" w:cs="Times New Roman"/>
          <w:sz w:val="24"/>
          <w:szCs w:val="24"/>
          <w:lang w:eastAsia="tr-TR"/>
        </w:rPr>
        <w:t>.</w:t>
      </w:r>
      <w:r w:rsidR="00195550">
        <w:rPr>
          <w:rFonts w:ascii="Times New Roman" w:eastAsia="Times New Roman" w:hAnsi="Times New Roman" w:cs="Times New Roman"/>
          <w:sz w:val="24"/>
          <w:szCs w:val="24"/>
          <w:lang w:eastAsia="tr-TR"/>
        </w:rPr>
        <w:t xml:space="preserve"> (E</w:t>
      </w:r>
      <w:r w:rsidR="00023925">
        <w:rPr>
          <w:rFonts w:ascii="Times New Roman" w:eastAsia="Times New Roman" w:hAnsi="Times New Roman" w:cs="Times New Roman"/>
          <w:sz w:val="24"/>
          <w:szCs w:val="24"/>
          <w:lang w:eastAsia="tr-TR"/>
        </w:rPr>
        <w:t>K</w:t>
      </w:r>
      <w:r w:rsidR="005067E0" w:rsidRPr="00B83206">
        <w:rPr>
          <w:rFonts w:ascii="Times New Roman" w:eastAsia="Times New Roman" w:hAnsi="Times New Roman" w:cs="Times New Roman"/>
          <w:sz w:val="24"/>
          <w:szCs w:val="24"/>
          <w:lang w:eastAsia="tr-TR"/>
        </w:rPr>
        <w:t>-1</w:t>
      </w:r>
      <w:r w:rsidR="00023925">
        <w:rPr>
          <w:rFonts w:ascii="Times New Roman" w:eastAsia="Times New Roman" w:hAnsi="Times New Roman" w:cs="Times New Roman"/>
          <w:sz w:val="24"/>
          <w:szCs w:val="24"/>
          <w:lang w:eastAsia="tr-TR"/>
        </w:rPr>
        <w:t xml:space="preserve"> ve EK</w:t>
      </w:r>
      <w:r w:rsidR="001436CF" w:rsidRPr="00B83206">
        <w:rPr>
          <w:rFonts w:ascii="Times New Roman" w:eastAsia="Times New Roman" w:hAnsi="Times New Roman" w:cs="Times New Roman"/>
          <w:sz w:val="24"/>
          <w:szCs w:val="24"/>
          <w:lang w:eastAsia="tr-TR"/>
        </w:rPr>
        <w:t>-2</w:t>
      </w:r>
      <w:r w:rsidR="005067E0" w:rsidRPr="00B83206">
        <w:rPr>
          <w:rFonts w:ascii="Times New Roman" w:eastAsia="Times New Roman" w:hAnsi="Times New Roman" w:cs="Times New Roman"/>
          <w:sz w:val="24"/>
          <w:szCs w:val="24"/>
          <w:lang w:eastAsia="tr-TR"/>
        </w:rPr>
        <w:t>)</w:t>
      </w:r>
    </w:p>
    <w:p w14:paraId="03E20F4E" w14:textId="7855C9B8" w:rsidR="00FD416F" w:rsidRPr="00B83206" w:rsidRDefault="000856A0" w:rsidP="00023925">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(3)</w:t>
      </w:r>
      <w:r w:rsidRPr="00B83206">
        <w:rPr>
          <w:rFonts w:ascii="Times New Roman" w:eastAsia="Times New Roman" w:hAnsi="Times New Roman" w:cs="Times New Roman"/>
          <w:sz w:val="24"/>
          <w:szCs w:val="24"/>
          <w:lang w:eastAsia="tr-TR"/>
        </w:rPr>
        <w:t> L</w:t>
      </w:r>
      <w:r w:rsidR="004E6DD0" w:rsidRPr="00B83206">
        <w:rPr>
          <w:rFonts w:ascii="Times New Roman" w:eastAsia="Times New Roman" w:hAnsi="Times New Roman" w:cs="Times New Roman"/>
          <w:sz w:val="24"/>
          <w:szCs w:val="24"/>
          <w:lang w:eastAsia="tr-TR"/>
        </w:rPr>
        <w:t>isans eğitimine</w:t>
      </w:r>
      <w:r w:rsidRPr="00B83206">
        <w:rPr>
          <w:rFonts w:ascii="Times New Roman" w:eastAsia="Times New Roman" w:hAnsi="Times New Roman" w:cs="Times New Roman"/>
          <w:sz w:val="24"/>
          <w:szCs w:val="24"/>
          <w:lang w:eastAsia="tr-TR"/>
        </w:rPr>
        <w:t xml:space="preserve"> </w:t>
      </w:r>
      <w:r w:rsidR="00C87864" w:rsidRPr="00B83206">
        <w:rPr>
          <w:rFonts w:ascii="Times New Roman" w:eastAsia="Times New Roman" w:hAnsi="Times New Roman" w:cs="Times New Roman"/>
          <w:sz w:val="24"/>
          <w:szCs w:val="24"/>
          <w:lang w:eastAsia="tr-TR"/>
        </w:rPr>
        <w:t>devam eden öğrenciler</w:t>
      </w:r>
      <w:r w:rsidR="004E6DD0" w:rsidRPr="00B83206">
        <w:rPr>
          <w:rFonts w:ascii="Times New Roman" w:eastAsia="Times New Roman" w:hAnsi="Times New Roman" w:cs="Times New Roman"/>
          <w:sz w:val="24"/>
          <w:szCs w:val="24"/>
          <w:lang w:eastAsia="tr-TR"/>
        </w:rPr>
        <w:t xml:space="preserve">, </w:t>
      </w:r>
      <w:r w:rsidRPr="00B83206">
        <w:rPr>
          <w:rFonts w:ascii="Times New Roman" w:eastAsia="Times New Roman" w:hAnsi="Times New Roman" w:cs="Times New Roman"/>
          <w:sz w:val="24"/>
          <w:szCs w:val="24"/>
          <w:lang w:eastAsia="tr-TR"/>
        </w:rPr>
        <w:t xml:space="preserve">ikinci yarıyılın sonundan itibaren </w:t>
      </w:r>
      <w:r w:rsidR="004E6DD0" w:rsidRPr="00B83206">
        <w:rPr>
          <w:rFonts w:ascii="Times New Roman" w:eastAsia="Times New Roman" w:hAnsi="Times New Roman" w:cs="Times New Roman"/>
          <w:sz w:val="24"/>
          <w:szCs w:val="24"/>
          <w:lang w:eastAsia="tr-TR"/>
        </w:rPr>
        <w:t>pedagoji</w:t>
      </w:r>
      <w:r w:rsidR="00773C37" w:rsidRPr="00B83206">
        <w:rPr>
          <w:rFonts w:ascii="Times New Roman" w:eastAsia="Times New Roman" w:hAnsi="Times New Roman" w:cs="Times New Roman"/>
          <w:sz w:val="24"/>
          <w:szCs w:val="24"/>
          <w:lang w:eastAsia="tr-TR"/>
        </w:rPr>
        <w:t xml:space="preserve">k </w:t>
      </w:r>
      <w:proofErr w:type="gramStart"/>
      <w:r w:rsidR="00773C37" w:rsidRPr="00B83206">
        <w:rPr>
          <w:rFonts w:ascii="Times New Roman" w:eastAsia="Times New Roman" w:hAnsi="Times New Roman" w:cs="Times New Roman"/>
          <w:sz w:val="24"/>
          <w:szCs w:val="24"/>
          <w:lang w:eastAsia="tr-TR"/>
        </w:rPr>
        <w:t>formasyon</w:t>
      </w:r>
      <w:proofErr w:type="gramEnd"/>
      <w:r w:rsidR="00773C37" w:rsidRPr="00B83206">
        <w:rPr>
          <w:rFonts w:ascii="Times New Roman" w:eastAsia="Times New Roman" w:hAnsi="Times New Roman" w:cs="Times New Roman"/>
          <w:sz w:val="24"/>
          <w:szCs w:val="24"/>
          <w:lang w:eastAsia="tr-TR"/>
        </w:rPr>
        <w:t xml:space="preserve"> sertifika eğitimi </w:t>
      </w:r>
      <w:r w:rsidR="004E6DD0" w:rsidRPr="00B83206">
        <w:rPr>
          <w:rFonts w:ascii="Times New Roman" w:eastAsia="Times New Roman" w:hAnsi="Times New Roman" w:cs="Times New Roman"/>
          <w:sz w:val="24"/>
          <w:szCs w:val="24"/>
          <w:lang w:eastAsia="tr-TR"/>
        </w:rPr>
        <w:t>programına başlayabilir ve program</w:t>
      </w:r>
      <w:r w:rsidRPr="00B83206">
        <w:rPr>
          <w:rFonts w:ascii="Times New Roman" w:eastAsia="Times New Roman" w:hAnsi="Times New Roman" w:cs="Times New Roman"/>
          <w:sz w:val="24"/>
          <w:szCs w:val="24"/>
          <w:lang w:eastAsia="tr-TR"/>
        </w:rPr>
        <w:t xml:space="preserve"> en az iki yarıyılda tamamlanacak şekilde yürütülür</w:t>
      </w:r>
    </w:p>
    <w:p w14:paraId="353F103E" w14:textId="1A22AD74" w:rsidR="00D61B75" w:rsidRPr="00B83206" w:rsidRDefault="000856A0" w:rsidP="00D322E9">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(4)</w:t>
      </w:r>
      <w:r w:rsidRPr="00B83206">
        <w:rPr>
          <w:rFonts w:ascii="Times New Roman" w:eastAsia="Times New Roman" w:hAnsi="Times New Roman" w:cs="Times New Roman"/>
          <w:sz w:val="24"/>
          <w:szCs w:val="24"/>
          <w:lang w:eastAsia="tr-TR"/>
        </w:rPr>
        <w:t xml:space="preserve"> Lisans eğitimleri süresince pedagojik </w:t>
      </w:r>
      <w:proofErr w:type="gramStart"/>
      <w:r w:rsidRPr="00B83206">
        <w:rPr>
          <w:rFonts w:ascii="Times New Roman" w:eastAsia="Times New Roman" w:hAnsi="Times New Roman" w:cs="Times New Roman"/>
          <w:sz w:val="24"/>
          <w:szCs w:val="24"/>
          <w:lang w:eastAsia="tr-TR"/>
        </w:rPr>
        <w:t>formasyon</w:t>
      </w:r>
      <w:proofErr w:type="gramEnd"/>
      <w:r w:rsidRPr="00B83206">
        <w:rPr>
          <w:rFonts w:ascii="Times New Roman" w:eastAsia="Times New Roman" w:hAnsi="Times New Roman" w:cs="Times New Roman"/>
          <w:sz w:val="24"/>
          <w:szCs w:val="24"/>
          <w:lang w:eastAsia="tr-TR"/>
        </w:rPr>
        <w:t xml:space="preserve"> eğitimini tamamlayamayanlar, lisans mezuniyeti sonrasında bu programlara devam edebilirler.</w:t>
      </w:r>
    </w:p>
    <w:p w14:paraId="4F5EEEE4" w14:textId="48C98EDF" w:rsidR="00C37AA8" w:rsidRPr="00B83206" w:rsidRDefault="000856A0" w:rsidP="00D322E9">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(5)</w:t>
      </w:r>
      <w:r w:rsidRPr="00B83206">
        <w:rPr>
          <w:rFonts w:ascii="Times New Roman" w:eastAsia="Times New Roman" w:hAnsi="Times New Roman" w:cs="Times New Roman"/>
          <w:sz w:val="24"/>
          <w:szCs w:val="24"/>
          <w:lang w:eastAsia="tr-TR"/>
        </w:rPr>
        <w:t xml:space="preserve"> Pedagojik </w:t>
      </w:r>
      <w:r w:rsidR="00617C55" w:rsidRPr="00B83206">
        <w:rPr>
          <w:rFonts w:ascii="Times New Roman" w:eastAsia="Times New Roman" w:hAnsi="Times New Roman" w:cs="Times New Roman"/>
          <w:sz w:val="24"/>
          <w:szCs w:val="24"/>
          <w:lang w:eastAsia="tr-TR"/>
        </w:rPr>
        <w:t>F</w:t>
      </w:r>
      <w:r w:rsidRPr="00B83206">
        <w:rPr>
          <w:rFonts w:ascii="Times New Roman" w:eastAsia="Times New Roman" w:hAnsi="Times New Roman" w:cs="Times New Roman"/>
          <w:sz w:val="24"/>
          <w:szCs w:val="24"/>
          <w:lang w:eastAsia="tr-TR"/>
        </w:rPr>
        <w:t xml:space="preserve">ormasyon </w:t>
      </w:r>
      <w:r w:rsidR="00617C55" w:rsidRPr="00B83206">
        <w:rPr>
          <w:rFonts w:ascii="Times New Roman" w:eastAsia="Times New Roman" w:hAnsi="Times New Roman" w:cs="Times New Roman"/>
          <w:sz w:val="24"/>
          <w:szCs w:val="24"/>
          <w:lang w:eastAsia="tr-TR"/>
        </w:rPr>
        <w:t>Eğitimi Sertifika P</w:t>
      </w:r>
      <w:r w:rsidRPr="00B83206">
        <w:rPr>
          <w:rFonts w:ascii="Times New Roman" w:eastAsia="Times New Roman" w:hAnsi="Times New Roman" w:cs="Times New Roman"/>
          <w:sz w:val="24"/>
          <w:szCs w:val="24"/>
          <w:lang w:eastAsia="tr-TR"/>
        </w:rPr>
        <w:t>rogramına devam eden öğrenciler, yaz döneminde başka üniversitelerden aldık</w:t>
      </w:r>
      <w:r w:rsidR="00535D1D" w:rsidRPr="00B83206">
        <w:rPr>
          <w:rFonts w:ascii="Times New Roman" w:eastAsia="Times New Roman" w:hAnsi="Times New Roman" w:cs="Times New Roman"/>
          <w:sz w:val="24"/>
          <w:szCs w:val="24"/>
          <w:lang w:eastAsia="tr-TR"/>
        </w:rPr>
        <w:t xml:space="preserve">ları derslerle, uzaktan ve </w:t>
      </w:r>
      <w:proofErr w:type="spellStart"/>
      <w:r w:rsidR="00535D1D" w:rsidRPr="00B83206">
        <w:rPr>
          <w:rFonts w:ascii="Times New Roman" w:eastAsia="Times New Roman" w:hAnsi="Times New Roman" w:cs="Times New Roman"/>
          <w:sz w:val="24"/>
          <w:szCs w:val="24"/>
          <w:lang w:eastAsia="tr-TR"/>
        </w:rPr>
        <w:t>açık</w:t>
      </w:r>
      <w:r w:rsidRPr="00B83206">
        <w:rPr>
          <w:rFonts w:ascii="Times New Roman" w:eastAsia="Times New Roman" w:hAnsi="Times New Roman" w:cs="Times New Roman"/>
          <w:sz w:val="24"/>
          <w:szCs w:val="24"/>
          <w:lang w:eastAsia="tr-TR"/>
        </w:rPr>
        <w:t>öğretim</w:t>
      </w:r>
      <w:proofErr w:type="spellEnd"/>
      <w:r w:rsidRPr="00B83206">
        <w:rPr>
          <w:rFonts w:ascii="Times New Roman" w:eastAsia="Times New Roman" w:hAnsi="Times New Roman" w:cs="Times New Roman"/>
          <w:sz w:val="24"/>
          <w:szCs w:val="24"/>
          <w:lang w:eastAsia="tr-TR"/>
        </w:rPr>
        <w:t xml:space="preserve"> yoluyla aldıkları derslere ait notları, programa kayıtlı oldukla</w:t>
      </w:r>
      <w:r w:rsidR="00D61B75" w:rsidRPr="00B83206">
        <w:rPr>
          <w:rFonts w:ascii="Times New Roman" w:eastAsia="Times New Roman" w:hAnsi="Times New Roman" w:cs="Times New Roman"/>
          <w:sz w:val="24"/>
          <w:szCs w:val="24"/>
          <w:lang w:eastAsia="tr-TR"/>
        </w:rPr>
        <w:t>rı üniversiteye ibraz ederler.</w:t>
      </w:r>
    </w:p>
    <w:p w14:paraId="07FF8EE7" w14:textId="0CB746B7" w:rsidR="00D61B75" w:rsidRPr="00B83206" w:rsidRDefault="000856A0" w:rsidP="00D322E9">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a) </w:t>
      </w:r>
      <w:r w:rsidR="008664F3" w:rsidRPr="00B83206">
        <w:rPr>
          <w:rFonts w:ascii="Times New Roman" w:eastAsia="Times New Roman" w:hAnsi="Times New Roman" w:cs="Times New Roman"/>
          <w:bCs/>
          <w:sz w:val="24"/>
          <w:szCs w:val="24"/>
          <w:lang w:eastAsia="tr-TR"/>
        </w:rPr>
        <w:t>Öğrenciler, p</w:t>
      </w:r>
      <w:r w:rsidR="008664F3" w:rsidRPr="00B83206">
        <w:rPr>
          <w:rFonts w:ascii="Times New Roman" w:eastAsia="Times New Roman" w:hAnsi="Times New Roman" w:cs="Times New Roman"/>
          <w:sz w:val="24"/>
          <w:szCs w:val="24"/>
          <w:lang w:eastAsia="tr-TR"/>
        </w:rPr>
        <w:t xml:space="preserve">edagojik </w:t>
      </w:r>
      <w:proofErr w:type="gramStart"/>
      <w:r w:rsidR="008664F3" w:rsidRPr="00B83206">
        <w:rPr>
          <w:rFonts w:ascii="Times New Roman" w:eastAsia="Times New Roman" w:hAnsi="Times New Roman" w:cs="Times New Roman"/>
          <w:sz w:val="24"/>
          <w:szCs w:val="24"/>
          <w:lang w:eastAsia="tr-TR"/>
        </w:rPr>
        <w:t>f</w:t>
      </w:r>
      <w:r w:rsidRPr="00B83206">
        <w:rPr>
          <w:rFonts w:ascii="Times New Roman" w:eastAsia="Times New Roman" w:hAnsi="Times New Roman" w:cs="Times New Roman"/>
          <w:sz w:val="24"/>
          <w:szCs w:val="24"/>
          <w:lang w:eastAsia="tr-TR"/>
        </w:rPr>
        <w:t>ormasyon</w:t>
      </w:r>
      <w:proofErr w:type="gramEnd"/>
      <w:r w:rsidRPr="00B83206">
        <w:rPr>
          <w:rFonts w:ascii="Times New Roman" w:eastAsia="Times New Roman" w:hAnsi="Times New Roman" w:cs="Times New Roman"/>
          <w:sz w:val="24"/>
          <w:szCs w:val="24"/>
          <w:lang w:eastAsia="tr-TR"/>
        </w:rPr>
        <w:t xml:space="preserve"> programı kapsamında daha önceden alıp </w:t>
      </w:r>
      <w:r w:rsidR="004E6DD0" w:rsidRPr="00B83206">
        <w:rPr>
          <w:rFonts w:ascii="Times New Roman" w:eastAsia="Times New Roman" w:hAnsi="Times New Roman" w:cs="Times New Roman"/>
          <w:sz w:val="24"/>
          <w:szCs w:val="24"/>
          <w:lang w:eastAsia="tr-TR"/>
        </w:rPr>
        <w:t>başarısız olduğu der</w:t>
      </w:r>
      <w:r w:rsidRPr="00B83206">
        <w:rPr>
          <w:rFonts w:ascii="Times New Roman" w:eastAsia="Times New Roman" w:hAnsi="Times New Roman" w:cs="Times New Roman"/>
          <w:sz w:val="24"/>
          <w:szCs w:val="24"/>
          <w:lang w:eastAsia="tr-TR"/>
        </w:rPr>
        <w:t>sler</w:t>
      </w:r>
      <w:r w:rsidR="008664F3" w:rsidRPr="00B83206">
        <w:rPr>
          <w:rFonts w:ascii="Times New Roman" w:eastAsia="Times New Roman" w:hAnsi="Times New Roman" w:cs="Times New Roman"/>
          <w:sz w:val="24"/>
          <w:szCs w:val="24"/>
          <w:lang w:eastAsia="tr-TR"/>
        </w:rPr>
        <w:t xml:space="preserve">den </w:t>
      </w:r>
      <w:r w:rsidRPr="005D24AD">
        <w:rPr>
          <w:rFonts w:ascii="Times New Roman" w:eastAsia="Times New Roman" w:hAnsi="Times New Roman" w:cs="Times New Roman"/>
          <w:sz w:val="24"/>
          <w:szCs w:val="24"/>
          <w:lang w:eastAsia="tr-TR"/>
        </w:rPr>
        <w:t xml:space="preserve">12 AKTS </w:t>
      </w:r>
      <w:r w:rsidR="00D22177" w:rsidRPr="005D24AD">
        <w:rPr>
          <w:rFonts w:ascii="Times New Roman" w:eastAsia="Times New Roman" w:hAnsi="Times New Roman" w:cs="Times New Roman"/>
          <w:sz w:val="24"/>
          <w:szCs w:val="24"/>
          <w:lang w:eastAsia="tr-TR"/>
        </w:rPr>
        <w:t xml:space="preserve">kredisini </w:t>
      </w:r>
      <w:r w:rsidRPr="00B83206">
        <w:rPr>
          <w:rFonts w:ascii="Times New Roman" w:eastAsia="Times New Roman" w:hAnsi="Times New Roman" w:cs="Times New Roman"/>
          <w:sz w:val="24"/>
          <w:szCs w:val="24"/>
          <w:lang w:eastAsia="tr-TR"/>
        </w:rPr>
        <w:t>geçmemesi kaydıyla diğer üniversitelerin yaz okullarından ders alabilirler.</w:t>
      </w:r>
    </w:p>
    <w:p w14:paraId="7219E0DF" w14:textId="77777777" w:rsidR="00D61B75" w:rsidRPr="00B83206" w:rsidRDefault="000856A0" w:rsidP="00D322E9">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b)</w:t>
      </w:r>
      <w:r w:rsidR="00617C55" w:rsidRPr="00B83206">
        <w:rPr>
          <w:rFonts w:ascii="Times New Roman" w:eastAsia="Times New Roman" w:hAnsi="Times New Roman" w:cs="Times New Roman"/>
          <w:sz w:val="24"/>
          <w:szCs w:val="24"/>
          <w:lang w:eastAsia="tr-TR"/>
        </w:rPr>
        <w:t> </w:t>
      </w:r>
      <w:r w:rsidR="00907E6C" w:rsidRPr="00B83206">
        <w:rPr>
          <w:rFonts w:ascii="Times New Roman" w:eastAsia="Times New Roman" w:hAnsi="Times New Roman" w:cs="Times New Roman"/>
          <w:sz w:val="24"/>
          <w:szCs w:val="24"/>
          <w:lang w:eastAsia="tr-TR"/>
        </w:rPr>
        <w:t xml:space="preserve">Öğrenciler, önceden alıp başarısız oldukları dersleri </w:t>
      </w:r>
      <w:r w:rsidR="00617C55" w:rsidRPr="00B83206">
        <w:rPr>
          <w:rFonts w:ascii="Times New Roman" w:eastAsia="Times New Roman" w:hAnsi="Times New Roman" w:cs="Times New Roman"/>
          <w:sz w:val="24"/>
          <w:szCs w:val="24"/>
          <w:lang w:eastAsia="tr-TR"/>
        </w:rPr>
        <w:t xml:space="preserve">başka üniversitelerden </w:t>
      </w:r>
      <w:r w:rsidR="00907E6C" w:rsidRPr="00B83206">
        <w:rPr>
          <w:rFonts w:ascii="Times New Roman" w:eastAsia="Times New Roman" w:hAnsi="Times New Roman" w:cs="Times New Roman"/>
          <w:sz w:val="24"/>
          <w:szCs w:val="24"/>
          <w:lang w:eastAsia="tr-TR"/>
        </w:rPr>
        <w:t xml:space="preserve">almaları durumunda, </w:t>
      </w:r>
      <w:r w:rsidR="00617C55" w:rsidRPr="00B83206">
        <w:rPr>
          <w:rFonts w:ascii="Times New Roman" w:eastAsia="Times New Roman" w:hAnsi="Times New Roman" w:cs="Times New Roman"/>
          <w:sz w:val="24"/>
          <w:szCs w:val="24"/>
          <w:lang w:eastAsia="tr-TR"/>
        </w:rPr>
        <w:t>alacakları</w:t>
      </w:r>
      <w:r w:rsidRPr="00B83206">
        <w:rPr>
          <w:rFonts w:ascii="Times New Roman" w:eastAsia="Times New Roman" w:hAnsi="Times New Roman" w:cs="Times New Roman"/>
          <w:sz w:val="24"/>
          <w:szCs w:val="24"/>
          <w:lang w:eastAsia="tr-TR"/>
        </w:rPr>
        <w:t xml:space="preserve"> Pedagojik Formasyon</w:t>
      </w:r>
      <w:r w:rsidR="00617C55" w:rsidRPr="00B83206">
        <w:rPr>
          <w:rFonts w:ascii="Times New Roman" w:eastAsia="Times New Roman" w:hAnsi="Times New Roman" w:cs="Times New Roman"/>
          <w:sz w:val="24"/>
          <w:szCs w:val="24"/>
          <w:lang w:eastAsia="tr-TR"/>
        </w:rPr>
        <w:t xml:space="preserve"> Eğitimi Sertifika Programı dersleri</w:t>
      </w:r>
      <w:r w:rsidR="00907E6C" w:rsidRPr="00B83206">
        <w:rPr>
          <w:rFonts w:ascii="Times New Roman" w:eastAsia="Times New Roman" w:hAnsi="Times New Roman" w:cs="Times New Roman"/>
          <w:sz w:val="24"/>
          <w:szCs w:val="24"/>
          <w:lang w:eastAsia="tr-TR"/>
        </w:rPr>
        <w:t>ni</w:t>
      </w:r>
      <w:r w:rsidR="00617C55" w:rsidRPr="00B83206">
        <w:rPr>
          <w:rFonts w:ascii="Times New Roman" w:eastAsia="Times New Roman" w:hAnsi="Times New Roman" w:cs="Times New Roman"/>
          <w:sz w:val="24"/>
          <w:szCs w:val="24"/>
          <w:lang w:eastAsia="tr-TR"/>
        </w:rPr>
        <w:t>,</w:t>
      </w:r>
      <w:r w:rsidRPr="00B83206">
        <w:rPr>
          <w:rFonts w:ascii="Times New Roman" w:eastAsia="Times New Roman" w:hAnsi="Times New Roman" w:cs="Times New Roman"/>
          <w:sz w:val="24"/>
          <w:szCs w:val="24"/>
          <w:lang w:eastAsia="tr-TR"/>
        </w:rPr>
        <w:t xml:space="preserve"> </w:t>
      </w:r>
      <w:r w:rsidR="00907E6C" w:rsidRPr="00B83206">
        <w:rPr>
          <w:rFonts w:ascii="Times New Roman" w:eastAsia="Times New Roman" w:hAnsi="Times New Roman" w:cs="Times New Roman"/>
          <w:sz w:val="24"/>
          <w:szCs w:val="24"/>
          <w:lang w:eastAsia="tr-TR"/>
        </w:rPr>
        <w:t>derslerin</w:t>
      </w:r>
      <w:r w:rsidR="00617C55" w:rsidRPr="00B83206">
        <w:rPr>
          <w:rFonts w:ascii="Times New Roman" w:eastAsia="Times New Roman" w:hAnsi="Times New Roman" w:cs="Times New Roman"/>
          <w:sz w:val="24"/>
          <w:szCs w:val="24"/>
          <w:lang w:eastAsia="tr-TR"/>
        </w:rPr>
        <w:t xml:space="preserve"> kredis</w:t>
      </w:r>
      <w:r w:rsidRPr="00B83206">
        <w:rPr>
          <w:rFonts w:ascii="Times New Roman" w:eastAsia="Times New Roman" w:hAnsi="Times New Roman" w:cs="Times New Roman"/>
          <w:sz w:val="24"/>
          <w:szCs w:val="24"/>
          <w:lang w:eastAsia="tr-TR"/>
        </w:rPr>
        <w:t xml:space="preserve">ini ve içeriklerini belirten dilekçe ile </w:t>
      </w:r>
      <w:r w:rsidR="00907E6C" w:rsidRPr="00B83206">
        <w:rPr>
          <w:rFonts w:ascii="Times New Roman" w:eastAsia="Times New Roman" w:hAnsi="Times New Roman" w:cs="Times New Roman"/>
          <w:sz w:val="24"/>
          <w:szCs w:val="24"/>
          <w:lang w:eastAsia="tr-TR"/>
        </w:rPr>
        <w:t xml:space="preserve">Kırklareli Üniversitesi Fen Edebiyat Fakültesi Dekanlığına </w:t>
      </w:r>
      <w:r w:rsidRPr="00B83206">
        <w:rPr>
          <w:rFonts w:ascii="Times New Roman" w:eastAsia="Times New Roman" w:hAnsi="Times New Roman" w:cs="Times New Roman"/>
          <w:sz w:val="24"/>
          <w:szCs w:val="24"/>
          <w:lang w:eastAsia="tr-TR"/>
        </w:rPr>
        <w:t>başvurmaları gerekir.</w:t>
      </w:r>
    </w:p>
    <w:p w14:paraId="65D4CA9D" w14:textId="46D05BCC" w:rsidR="000856A0" w:rsidRPr="00B83206" w:rsidRDefault="000856A0" w:rsidP="00D322E9">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c)</w:t>
      </w:r>
      <w:r w:rsidRPr="00B83206">
        <w:rPr>
          <w:rFonts w:ascii="Times New Roman" w:eastAsia="Times New Roman" w:hAnsi="Times New Roman" w:cs="Times New Roman"/>
          <w:sz w:val="24"/>
          <w:szCs w:val="24"/>
          <w:lang w:eastAsia="tr-TR"/>
        </w:rPr>
        <w:t> Alacakları derslerin kredi</w:t>
      </w:r>
      <w:r w:rsidR="00617C55" w:rsidRPr="00B83206">
        <w:rPr>
          <w:rFonts w:ascii="Times New Roman" w:eastAsia="Times New Roman" w:hAnsi="Times New Roman" w:cs="Times New Roman"/>
          <w:sz w:val="24"/>
          <w:szCs w:val="24"/>
          <w:lang w:eastAsia="tr-TR"/>
        </w:rPr>
        <w:t>si</w:t>
      </w:r>
      <w:r w:rsidRPr="00B83206">
        <w:rPr>
          <w:rFonts w:ascii="Times New Roman" w:eastAsia="Times New Roman" w:hAnsi="Times New Roman" w:cs="Times New Roman"/>
          <w:sz w:val="24"/>
          <w:szCs w:val="24"/>
          <w:lang w:eastAsia="tr-TR"/>
        </w:rPr>
        <w:t xml:space="preserve"> ve içerik</w:t>
      </w:r>
      <w:r w:rsidR="00617C55" w:rsidRPr="00B83206">
        <w:rPr>
          <w:rFonts w:ascii="Times New Roman" w:eastAsia="Times New Roman" w:hAnsi="Times New Roman" w:cs="Times New Roman"/>
          <w:sz w:val="24"/>
          <w:szCs w:val="24"/>
          <w:lang w:eastAsia="tr-TR"/>
        </w:rPr>
        <w:t>lerinin</w:t>
      </w:r>
      <w:r w:rsidRPr="00B83206">
        <w:rPr>
          <w:rFonts w:ascii="Times New Roman" w:eastAsia="Times New Roman" w:hAnsi="Times New Roman" w:cs="Times New Roman"/>
          <w:sz w:val="24"/>
          <w:szCs w:val="24"/>
          <w:lang w:eastAsia="tr-TR"/>
        </w:rPr>
        <w:t xml:space="preserve"> </w:t>
      </w:r>
      <w:r w:rsidR="00907E6C" w:rsidRPr="00B83206">
        <w:rPr>
          <w:rFonts w:ascii="Times New Roman" w:eastAsia="Times New Roman" w:hAnsi="Times New Roman" w:cs="Times New Roman"/>
          <w:sz w:val="24"/>
          <w:szCs w:val="24"/>
          <w:lang w:eastAsia="tr-TR"/>
        </w:rPr>
        <w:t>uygunluğu</w:t>
      </w:r>
      <w:r w:rsidR="00E07E0E" w:rsidRPr="00B83206">
        <w:rPr>
          <w:rFonts w:ascii="Times New Roman" w:eastAsia="Times New Roman" w:hAnsi="Times New Roman" w:cs="Times New Roman"/>
          <w:sz w:val="24"/>
          <w:szCs w:val="24"/>
          <w:lang w:eastAsia="tr-TR"/>
        </w:rPr>
        <w:t xml:space="preserve"> Fakülte Yönetim Kurulu k</w:t>
      </w:r>
      <w:r w:rsidR="00617C55" w:rsidRPr="00B83206">
        <w:rPr>
          <w:rFonts w:ascii="Times New Roman" w:eastAsia="Times New Roman" w:hAnsi="Times New Roman" w:cs="Times New Roman"/>
          <w:sz w:val="24"/>
          <w:szCs w:val="24"/>
          <w:lang w:eastAsia="tr-TR"/>
        </w:rPr>
        <w:t>ararıyla</w:t>
      </w:r>
      <w:r w:rsidRPr="00B83206">
        <w:rPr>
          <w:rFonts w:ascii="Times New Roman" w:eastAsia="Times New Roman" w:hAnsi="Times New Roman" w:cs="Times New Roman"/>
          <w:sz w:val="24"/>
          <w:szCs w:val="24"/>
          <w:lang w:eastAsia="tr-TR"/>
        </w:rPr>
        <w:t xml:space="preserve"> onaylanır.</w:t>
      </w:r>
    </w:p>
    <w:p w14:paraId="22C846CE" w14:textId="7A5F1772" w:rsidR="000856A0" w:rsidRPr="00B83206" w:rsidRDefault="009C6B53" w:rsidP="00D322E9">
      <w:pPr>
        <w:spacing w:after="0" w:line="240" w:lineRule="auto"/>
        <w:ind w:firstLine="708"/>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120FC4" w:rsidRPr="00B83206">
        <w:rPr>
          <w:rFonts w:ascii="Times New Roman" w:eastAsia="Times New Roman" w:hAnsi="Times New Roman" w:cs="Times New Roman"/>
          <w:sz w:val="24"/>
          <w:szCs w:val="24"/>
          <w:lang w:eastAsia="tr-TR"/>
        </w:rPr>
        <w:t xml:space="preserve">) Yoğunlaştırılmış bir programda dönem </w:t>
      </w:r>
      <w:r w:rsidR="00424C28" w:rsidRPr="00B83206">
        <w:rPr>
          <w:rFonts w:ascii="Times New Roman" w:eastAsia="Times New Roman" w:hAnsi="Times New Roman" w:cs="Times New Roman"/>
          <w:sz w:val="24"/>
          <w:szCs w:val="24"/>
          <w:lang w:eastAsia="tr-TR"/>
        </w:rPr>
        <w:t>süresi yedi haftadan az olamaz.</w:t>
      </w:r>
    </w:p>
    <w:p w14:paraId="785113F1" w14:textId="77777777" w:rsidR="00CE5B88" w:rsidRPr="00B83206" w:rsidRDefault="00CE5B88" w:rsidP="00912A90">
      <w:pPr>
        <w:spacing w:after="0" w:line="240" w:lineRule="auto"/>
        <w:contextualSpacing/>
        <w:jc w:val="both"/>
        <w:rPr>
          <w:rFonts w:ascii="Times New Roman" w:eastAsia="Times New Roman" w:hAnsi="Times New Roman" w:cs="Times New Roman"/>
          <w:sz w:val="24"/>
          <w:szCs w:val="24"/>
          <w:lang w:eastAsia="tr-TR"/>
        </w:rPr>
      </w:pPr>
    </w:p>
    <w:p w14:paraId="5976ECDA" w14:textId="77777777" w:rsidR="00D61B75" w:rsidRPr="00B83206" w:rsidRDefault="000856A0" w:rsidP="00912A90">
      <w:pPr>
        <w:spacing w:after="0" w:line="240" w:lineRule="auto"/>
        <w:contextualSpacing/>
        <w:jc w:val="center"/>
        <w:rPr>
          <w:rFonts w:ascii="Times New Roman" w:eastAsia="Times New Roman" w:hAnsi="Times New Roman" w:cs="Times New Roman"/>
          <w:b/>
          <w:bCs/>
          <w:sz w:val="24"/>
          <w:szCs w:val="24"/>
          <w:lang w:eastAsia="tr-TR"/>
        </w:rPr>
      </w:pPr>
      <w:r w:rsidRPr="00B83206">
        <w:rPr>
          <w:rFonts w:ascii="Times New Roman" w:eastAsia="Times New Roman" w:hAnsi="Times New Roman" w:cs="Times New Roman"/>
          <w:b/>
          <w:bCs/>
          <w:sz w:val="24"/>
          <w:szCs w:val="24"/>
          <w:lang w:eastAsia="tr-TR"/>
        </w:rPr>
        <w:t>ÜÇÜNCÜ BÖLÜM</w:t>
      </w:r>
      <w:r w:rsidRPr="00B83206">
        <w:rPr>
          <w:rFonts w:ascii="Times New Roman" w:eastAsia="Times New Roman" w:hAnsi="Times New Roman" w:cs="Times New Roman"/>
          <w:sz w:val="24"/>
          <w:szCs w:val="24"/>
          <w:lang w:eastAsia="tr-TR"/>
        </w:rPr>
        <w:br/>
      </w:r>
      <w:r w:rsidRPr="00B83206">
        <w:rPr>
          <w:rFonts w:ascii="Times New Roman" w:eastAsia="Times New Roman" w:hAnsi="Times New Roman" w:cs="Times New Roman"/>
          <w:b/>
          <w:bCs/>
          <w:sz w:val="24"/>
          <w:szCs w:val="24"/>
          <w:lang w:eastAsia="tr-TR"/>
        </w:rPr>
        <w:t>Programın Yürütülmesinden Sorumlu Birimler</w:t>
      </w:r>
    </w:p>
    <w:p w14:paraId="42693B0A" w14:textId="77777777" w:rsidR="00D61B75" w:rsidRPr="00B83206" w:rsidRDefault="00D61B75" w:rsidP="00912A90">
      <w:pPr>
        <w:spacing w:after="0" w:line="240" w:lineRule="auto"/>
        <w:contextualSpacing/>
        <w:jc w:val="center"/>
        <w:rPr>
          <w:rFonts w:ascii="Times New Roman" w:eastAsia="Times New Roman" w:hAnsi="Times New Roman" w:cs="Times New Roman"/>
          <w:b/>
          <w:bCs/>
          <w:sz w:val="24"/>
          <w:szCs w:val="24"/>
          <w:lang w:eastAsia="tr-TR"/>
        </w:rPr>
      </w:pPr>
    </w:p>
    <w:p w14:paraId="5A0AD249" w14:textId="77777777" w:rsidR="00D61B75" w:rsidRPr="00B83206" w:rsidRDefault="000856A0" w:rsidP="00D322E9">
      <w:pPr>
        <w:spacing w:after="0" w:line="240" w:lineRule="auto"/>
        <w:ind w:firstLine="708"/>
        <w:contextualSpacing/>
        <w:jc w:val="both"/>
        <w:rPr>
          <w:rFonts w:ascii="Times New Roman" w:eastAsia="Times New Roman" w:hAnsi="Times New Roman" w:cs="Times New Roman"/>
          <w:b/>
          <w:bCs/>
          <w:sz w:val="24"/>
          <w:szCs w:val="24"/>
          <w:lang w:eastAsia="tr-TR"/>
        </w:rPr>
      </w:pPr>
      <w:r w:rsidRPr="00B83206">
        <w:rPr>
          <w:rFonts w:ascii="Times New Roman" w:eastAsia="Times New Roman" w:hAnsi="Times New Roman" w:cs="Times New Roman"/>
          <w:b/>
          <w:bCs/>
          <w:sz w:val="24"/>
          <w:szCs w:val="24"/>
          <w:lang w:eastAsia="tr-TR"/>
        </w:rPr>
        <w:t>Fakülte Yönetim Kurulu</w:t>
      </w:r>
    </w:p>
    <w:p w14:paraId="2A7AD23F" w14:textId="05DEB3A0" w:rsidR="00D322E9" w:rsidRPr="00D322E9" w:rsidRDefault="006E2224" w:rsidP="00D322E9">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
          <w:bCs/>
          <w:sz w:val="24"/>
          <w:szCs w:val="24"/>
          <w:lang w:eastAsia="tr-TR"/>
        </w:rPr>
        <w:t>MADDE 8 -</w:t>
      </w:r>
      <w:r w:rsidR="00B473F8" w:rsidRPr="00B83206">
        <w:rPr>
          <w:rFonts w:ascii="Times New Roman" w:eastAsia="Times New Roman" w:hAnsi="Times New Roman" w:cs="Times New Roman"/>
          <w:b/>
          <w:bCs/>
          <w:sz w:val="24"/>
          <w:szCs w:val="24"/>
          <w:lang w:eastAsia="tr-TR"/>
        </w:rPr>
        <w:t xml:space="preserve"> </w:t>
      </w:r>
      <w:r w:rsidR="000856A0" w:rsidRPr="00B83206">
        <w:rPr>
          <w:rFonts w:ascii="Times New Roman" w:eastAsia="Times New Roman" w:hAnsi="Times New Roman" w:cs="Times New Roman"/>
          <w:bCs/>
          <w:sz w:val="24"/>
          <w:szCs w:val="24"/>
          <w:lang w:eastAsia="tr-TR"/>
        </w:rPr>
        <w:t>(1)</w:t>
      </w:r>
      <w:r w:rsidR="000856A0" w:rsidRPr="00B83206">
        <w:rPr>
          <w:rFonts w:ascii="Times New Roman" w:eastAsia="Times New Roman" w:hAnsi="Times New Roman" w:cs="Times New Roman"/>
          <w:sz w:val="24"/>
          <w:szCs w:val="24"/>
          <w:lang w:eastAsia="tr-TR"/>
        </w:rPr>
        <w:t> Fakülte Yönetim Kurulu, programın açılması ve uygulanmasıyla ilgili kararla</w:t>
      </w:r>
      <w:r w:rsidR="00617C55" w:rsidRPr="00B83206">
        <w:rPr>
          <w:rFonts w:ascii="Times New Roman" w:eastAsia="Times New Roman" w:hAnsi="Times New Roman" w:cs="Times New Roman"/>
          <w:sz w:val="24"/>
          <w:szCs w:val="24"/>
          <w:lang w:eastAsia="tr-TR"/>
        </w:rPr>
        <w:t>rı vermekle ve aşağıdaki</w:t>
      </w:r>
      <w:r w:rsidR="000856A0" w:rsidRPr="00B83206">
        <w:rPr>
          <w:rFonts w:ascii="Times New Roman" w:eastAsia="Times New Roman" w:hAnsi="Times New Roman" w:cs="Times New Roman"/>
          <w:sz w:val="24"/>
          <w:szCs w:val="24"/>
          <w:lang w:eastAsia="tr-TR"/>
        </w:rPr>
        <w:t xml:space="preserve"> görevleri yerine getirmekle yükümlüdür:</w:t>
      </w:r>
    </w:p>
    <w:p w14:paraId="6F0B70F7" w14:textId="77777777" w:rsidR="00D322E9" w:rsidRDefault="000856A0" w:rsidP="00D322E9">
      <w:pPr>
        <w:pStyle w:val="ListeParagraf"/>
        <w:numPr>
          <w:ilvl w:val="0"/>
          <w:numId w:val="2"/>
        </w:numPr>
        <w:tabs>
          <w:tab w:val="left" w:pos="993"/>
        </w:tabs>
        <w:spacing w:after="0" w:line="240" w:lineRule="auto"/>
        <w:ind w:left="0" w:firstLine="708"/>
        <w:jc w:val="both"/>
        <w:rPr>
          <w:rFonts w:ascii="Times New Roman" w:eastAsia="Times New Roman" w:hAnsi="Times New Roman" w:cs="Times New Roman"/>
          <w:sz w:val="24"/>
          <w:szCs w:val="24"/>
          <w:lang w:eastAsia="tr-TR"/>
        </w:rPr>
      </w:pPr>
      <w:r w:rsidRPr="00D322E9">
        <w:rPr>
          <w:rFonts w:ascii="Times New Roman" w:eastAsia="Times New Roman" w:hAnsi="Times New Roman" w:cs="Times New Roman"/>
          <w:sz w:val="24"/>
          <w:szCs w:val="24"/>
          <w:lang w:eastAsia="tr-TR"/>
        </w:rPr>
        <w:t xml:space="preserve">Eğitim </w:t>
      </w:r>
      <w:r w:rsidR="00617C55" w:rsidRPr="00D322E9">
        <w:rPr>
          <w:rFonts w:ascii="Times New Roman" w:eastAsia="Times New Roman" w:hAnsi="Times New Roman" w:cs="Times New Roman"/>
          <w:sz w:val="24"/>
          <w:szCs w:val="24"/>
          <w:lang w:eastAsia="tr-TR"/>
        </w:rPr>
        <w:t>Bilimleri Bölümü'nün önerileri</w:t>
      </w:r>
      <w:r w:rsidRPr="00D322E9">
        <w:rPr>
          <w:rFonts w:ascii="Times New Roman" w:eastAsia="Times New Roman" w:hAnsi="Times New Roman" w:cs="Times New Roman"/>
          <w:sz w:val="24"/>
          <w:szCs w:val="24"/>
          <w:lang w:eastAsia="tr-TR"/>
        </w:rPr>
        <w:t xml:space="preserve"> doğrultusunda ve öğretim </w:t>
      </w:r>
      <w:r w:rsidR="004C0818" w:rsidRPr="00D322E9">
        <w:rPr>
          <w:rFonts w:ascii="Times New Roman" w:eastAsia="Times New Roman" w:hAnsi="Times New Roman" w:cs="Times New Roman"/>
          <w:sz w:val="24"/>
          <w:szCs w:val="24"/>
          <w:lang w:eastAsia="tr-TR"/>
        </w:rPr>
        <w:t>üyelerinin/</w:t>
      </w:r>
      <w:r w:rsidRPr="00D322E9">
        <w:rPr>
          <w:rFonts w:ascii="Times New Roman" w:eastAsia="Times New Roman" w:hAnsi="Times New Roman" w:cs="Times New Roman"/>
          <w:sz w:val="24"/>
          <w:szCs w:val="24"/>
          <w:lang w:eastAsia="tr-TR"/>
        </w:rPr>
        <w:t>elemanlarının uzmanlık alanlarını da dikkate alarak programda yer alan dersleri verecek öğretim üyelerini görevlendirmek,</w:t>
      </w:r>
    </w:p>
    <w:p w14:paraId="04EC4696" w14:textId="6DA8F57D" w:rsidR="00D322E9" w:rsidRPr="00D322E9" w:rsidRDefault="000856A0" w:rsidP="00D322E9">
      <w:pPr>
        <w:tabs>
          <w:tab w:val="left" w:pos="1134"/>
        </w:tabs>
        <w:spacing w:after="0" w:line="240" w:lineRule="auto"/>
        <w:ind w:firstLine="709"/>
        <w:jc w:val="both"/>
        <w:rPr>
          <w:rFonts w:ascii="Times New Roman" w:eastAsia="Times New Roman" w:hAnsi="Times New Roman" w:cs="Times New Roman"/>
          <w:sz w:val="24"/>
          <w:szCs w:val="24"/>
          <w:lang w:eastAsia="tr-TR"/>
        </w:rPr>
      </w:pPr>
      <w:r w:rsidRPr="00D322E9">
        <w:rPr>
          <w:rFonts w:ascii="Times New Roman" w:eastAsia="Times New Roman" w:hAnsi="Times New Roman" w:cs="Times New Roman"/>
          <w:bCs/>
          <w:sz w:val="24"/>
          <w:szCs w:val="24"/>
          <w:lang w:eastAsia="tr-TR"/>
        </w:rPr>
        <w:t>(b)</w:t>
      </w:r>
      <w:r w:rsidRPr="00D322E9">
        <w:rPr>
          <w:rFonts w:ascii="Times New Roman" w:eastAsia="Times New Roman" w:hAnsi="Times New Roman" w:cs="Times New Roman"/>
          <w:sz w:val="24"/>
          <w:szCs w:val="24"/>
          <w:lang w:eastAsia="tr-TR"/>
        </w:rPr>
        <w:t xml:space="preserve"> Öğretim </w:t>
      </w:r>
      <w:r w:rsidR="00617C55" w:rsidRPr="00D322E9">
        <w:rPr>
          <w:rFonts w:ascii="Times New Roman" w:eastAsia="Times New Roman" w:hAnsi="Times New Roman" w:cs="Times New Roman"/>
          <w:sz w:val="24"/>
          <w:szCs w:val="24"/>
          <w:lang w:eastAsia="tr-TR"/>
        </w:rPr>
        <w:t>üyeleri</w:t>
      </w:r>
      <w:r w:rsidRPr="00D322E9">
        <w:rPr>
          <w:rFonts w:ascii="Times New Roman" w:eastAsia="Times New Roman" w:hAnsi="Times New Roman" w:cs="Times New Roman"/>
          <w:sz w:val="24"/>
          <w:szCs w:val="24"/>
          <w:lang w:eastAsia="tr-TR"/>
        </w:rPr>
        <w:t xml:space="preserve"> ve programın yürütülmesinde görevlendirilecek diğer personel ile Milli Eğitim Bakanlığı'na bağlı okullarda görev yapan uygulama öğretmenlerine ve koordinatörlere ödenecek katkı payı ile ilgili işlemleri yürütmek,</w:t>
      </w:r>
    </w:p>
    <w:p w14:paraId="2E2ACCD3" w14:textId="76BDC010" w:rsidR="004C0818" w:rsidRPr="00B83206" w:rsidRDefault="000856A0" w:rsidP="00D322E9">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(c)</w:t>
      </w:r>
      <w:r w:rsidRPr="00B83206">
        <w:rPr>
          <w:rFonts w:ascii="Times New Roman" w:eastAsia="Times New Roman" w:hAnsi="Times New Roman" w:cs="Times New Roman"/>
          <w:sz w:val="24"/>
          <w:szCs w:val="24"/>
          <w:lang w:eastAsia="tr-TR"/>
        </w:rPr>
        <w:t> Program kapsamında eğitim-öğretim ve sınavlarla ilgili diğer konularda rektörlük, alan fakülteleri ve yüksekokullarla işbirliği ve koordinasyonu sağlamak.</w:t>
      </w:r>
    </w:p>
    <w:p w14:paraId="3B00983D" w14:textId="77777777" w:rsidR="004C0818" w:rsidRPr="00B83206" w:rsidRDefault="004C0818" w:rsidP="00912A90">
      <w:pPr>
        <w:spacing w:after="0" w:line="240" w:lineRule="auto"/>
        <w:contextualSpacing/>
        <w:jc w:val="both"/>
        <w:rPr>
          <w:rFonts w:ascii="Times New Roman" w:eastAsia="Times New Roman" w:hAnsi="Times New Roman" w:cs="Times New Roman"/>
          <w:b/>
          <w:bCs/>
          <w:sz w:val="24"/>
          <w:szCs w:val="24"/>
          <w:lang w:eastAsia="tr-TR"/>
        </w:rPr>
      </w:pPr>
    </w:p>
    <w:p w14:paraId="17358A44" w14:textId="77777777" w:rsidR="00D61B75" w:rsidRPr="00B83206" w:rsidRDefault="000856A0" w:rsidP="00D322E9">
      <w:pPr>
        <w:spacing w:after="0" w:line="240" w:lineRule="auto"/>
        <w:ind w:firstLine="708"/>
        <w:contextualSpacing/>
        <w:jc w:val="both"/>
        <w:rPr>
          <w:rFonts w:ascii="Times New Roman" w:eastAsia="Times New Roman" w:hAnsi="Times New Roman" w:cs="Times New Roman"/>
          <w:b/>
          <w:bCs/>
          <w:sz w:val="24"/>
          <w:szCs w:val="24"/>
          <w:lang w:eastAsia="tr-TR"/>
        </w:rPr>
      </w:pPr>
      <w:r w:rsidRPr="00B83206">
        <w:rPr>
          <w:rFonts w:ascii="Times New Roman" w:eastAsia="Times New Roman" w:hAnsi="Times New Roman" w:cs="Times New Roman"/>
          <w:b/>
          <w:bCs/>
          <w:sz w:val="24"/>
          <w:szCs w:val="24"/>
          <w:lang w:eastAsia="tr-TR"/>
        </w:rPr>
        <w:t>Pedagojik Formasyon Birimi</w:t>
      </w:r>
    </w:p>
    <w:p w14:paraId="0D47AE79" w14:textId="0AB1931D" w:rsidR="00DB3543" w:rsidRPr="00B83206" w:rsidRDefault="00EE3DC9" w:rsidP="00D322E9">
      <w:pPr>
        <w:spacing w:after="0" w:line="240" w:lineRule="auto"/>
        <w:ind w:firstLine="708"/>
        <w:contextualSpacing/>
        <w:jc w:val="both"/>
        <w:rPr>
          <w:rFonts w:ascii="Times New Roman" w:eastAsia="Times New Roman" w:hAnsi="Times New Roman" w:cs="Times New Roman"/>
          <w:b/>
          <w:bCs/>
          <w:sz w:val="24"/>
          <w:szCs w:val="24"/>
          <w:lang w:eastAsia="tr-TR"/>
        </w:rPr>
      </w:pPr>
      <w:r w:rsidRPr="00B83206">
        <w:rPr>
          <w:rFonts w:ascii="Times New Roman" w:eastAsia="Times New Roman" w:hAnsi="Times New Roman" w:cs="Times New Roman"/>
          <w:b/>
          <w:bCs/>
          <w:sz w:val="24"/>
          <w:szCs w:val="24"/>
          <w:lang w:eastAsia="tr-TR"/>
        </w:rPr>
        <w:t>MADDE 9 -</w:t>
      </w:r>
      <w:r w:rsidR="00B473F8" w:rsidRPr="00B83206">
        <w:rPr>
          <w:rFonts w:ascii="Times New Roman" w:eastAsia="Times New Roman" w:hAnsi="Times New Roman" w:cs="Times New Roman"/>
          <w:b/>
          <w:bCs/>
          <w:sz w:val="24"/>
          <w:szCs w:val="24"/>
          <w:lang w:eastAsia="tr-TR"/>
        </w:rPr>
        <w:t xml:space="preserve"> </w:t>
      </w:r>
      <w:r w:rsidR="00617C55" w:rsidRPr="00B83206">
        <w:rPr>
          <w:rFonts w:ascii="Times New Roman" w:eastAsia="Times New Roman" w:hAnsi="Times New Roman" w:cs="Times New Roman"/>
          <w:bCs/>
          <w:sz w:val="24"/>
          <w:szCs w:val="24"/>
          <w:lang w:eastAsia="tr-TR"/>
        </w:rPr>
        <w:t>(1</w:t>
      </w:r>
      <w:r w:rsidR="000856A0" w:rsidRPr="00B83206">
        <w:rPr>
          <w:rFonts w:ascii="Times New Roman" w:eastAsia="Times New Roman" w:hAnsi="Times New Roman" w:cs="Times New Roman"/>
          <w:bCs/>
          <w:sz w:val="24"/>
          <w:szCs w:val="24"/>
          <w:lang w:eastAsia="tr-TR"/>
        </w:rPr>
        <w:t>)</w:t>
      </w:r>
      <w:r w:rsidR="000856A0" w:rsidRPr="00B83206">
        <w:rPr>
          <w:rFonts w:ascii="Times New Roman" w:eastAsia="Times New Roman" w:hAnsi="Times New Roman" w:cs="Times New Roman"/>
          <w:sz w:val="24"/>
          <w:szCs w:val="24"/>
          <w:lang w:eastAsia="tr-TR"/>
        </w:rPr>
        <w:t xml:space="preserve"> Programa ilişkin akademik, idari ve mali işler, fakülte Dekanı tarafından oluşturulan Pedagojik Formasyon Birimince yürütülür. Bu birim; </w:t>
      </w:r>
      <w:r w:rsidR="00617C55" w:rsidRPr="00B83206">
        <w:rPr>
          <w:rFonts w:ascii="Times New Roman" w:eastAsia="Times New Roman" w:hAnsi="Times New Roman" w:cs="Times New Roman"/>
          <w:sz w:val="24"/>
          <w:szCs w:val="24"/>
          <w:lang w:eastAsia="tr-TR"/>
        </w:rPr>
        <w:t>Bir dekan yardımcıs</w:t>
      </w:r>
      <w:r w:rsidR="000856A0" w:rsidRPr="00B83206">
        <w:rPr>
          <w:rFonts w:ascii="Times New Roman" w:eastAsia="Times New Roman" w:hAnsi="Times New Roman" w:cs="Times New Roman"/>
          <w:sz w:val="24"/>
          <w:szCs w:val="24"/>
          <w:lang w:eastAsia="tr-TR"/>
        </w:rPr>
        <w:t>ı</w:t>
      </w:r>
      <w:r w:rsidR="00617C55" w:rsidRPr="00B83206">
        <w:rPr>
          <w:rFonts w:ascii="Times New Roman" w:eastAsia="Times New Roman" w:hAnsi="Times New Roman" w:cs="Times New Roman"/>
          <w:sz w:val="24"/>
          <w:szCs w:val="24"/>
          <w:lang w:eastAsia="tr-TR"/>
        </w:rPr>
        <w:t xml:space="preserve"> başkanlığında</w:t>
      </w:r>
      <w:r w:rsidR="000856A0" w:rsidRPr="00B83206">
        <w:rPr>
          <w:rFonts w:ascii="Times New Roman" w:eastAsia="Times New Roman" w:hAnsi="Times New Roman" w:cs="Times New Roman"/>
          <w:sz w:val="24"/>
          <w:szCs w:val="24"/>
          <w:lang w:eastAsia="tr-TR"/>
        </w:rPr>
        <w:t xml:space="preserve">, eğitim bilimleri bölüm başkanı ve </w:t>
      </w:r>
      <w:r w:rsidR="00617C55" w:rsidRPr="00B83206">
        <w:rPr>
          <w:rFonts w:ascii="Times New Roman" w:eastAsia="Times New Roman" w:hAnsi="Times New Roman" w:cs="Times New Roman"/>
          <w:sz w:val="24"/>
          <w:szCs w:val="24"/>
          <w:lang w:eastAsia="tr-TR"/>
        </w:rPr>
        <w:t xml:space="preserve">doktorası ya da doçentliği eğitim bilimleri </w:t>
      </w:r>
      <w:r w:rsidR="00DB3543" w:rsidRPr="00B83206">
        <w:rPr>
          <w:rFonts w:ascii="Times New Roman" w:eastAsia="Times New Roman" w:hAnsi="Times New Roman" w:cs="Times New Roman"/>
          <w:sz w:val="24"/>
          <w:szCs w:val="24"/>
          <w:lang w:eastAsia="tr-TR"/>
        </w:rPr>
        <w:t>ve öğretmen yetiştirme alanından olan bir öğretim üyesinden oluşur. Dekan yardımcısı, programın idari ve mali; eğitim bilimleri bölüm başkanı ise, akademik</w:t>
      </w:r>
      <w:r w:rsidR="00B77B0C" w:rsidRPr="00B83206">
        <w:rPr>
          <w:rFonts w:ascii="Times New Roman" w:eastAsia="Times New Roman" w:hAnsi="Times New Roman" w:cs="Times New Roman"/>
          <w:sz w:val="24"/>
          <w:szCs w:val="24"/>
          <w:lang w:eastAsia="tr-TR"/>
        </w:rPr>
        <w:t xml:space="preserve"> </w:t>
      </w:r>
      <w:r w:rsidR="00DB3543" w:rsidRPr="00B83206">
        <w:rPr>
          <w:rFonts w:ascii="Times New Roman" w:eastAsia="Times New Roman" w:hAnsi="Times New Roman" w:cs="Times New Roman"/>
          <w:sz w:val="24"/>
          <w:szCs w:val="24"/>
          <w:lang w:eastAsia="tr-TR"/>
        </w:rPr>
        <w:t>konularındaki k</w:t>
      </w:r>
      <w:r w:rsidR="004255EC" w:rsidRPr="00B83206">
        <w:rPr>
          <w:rFonts w:ascii="Times New Roman" w:eastAsia="Times New Roman" w:hAnsi="Times New Roman" w:cs="Times New Roman"/>
          <w:sz w:val="24"/>
          <w:szCs w:val="24"/>
          <w:lang w:eastAsia="tr-TR"/>
        </w:rPr>
        <w:t xml:space="preserve">oordinatörüdür. Birimin </w:t>
      </w:r>
      <w:proofErr w:type="spellStart"/>
      <w:r w:rsidR="004255EC" w:rsidRPr="00B83206">
        <w:rPr>
          <w:rFonts w:ascii="Times New Roman" w:eastAsia="Times New Roman" w:hAnsi="Times New Roman" w:cs="Times New Roman"/>
          <w:sz w:val="24"/>
          <w:szCs w:val="24"/>
          <w:lang w:eastAsia="tr-TR"/>
        </w:rPr>
        <w:t>sekreter</w:t>
      </w:r>
      <w:r w:rsidR="00AF03C7" w:rsidRPr="00B83206">
        <w:rPr>
          <w:rFonts w:ascii="Times New Roman" w:eastAsia="Times New Roman" w:hAnsi="Times New Roman" w:cs="Times New Roman"/>
          <w:sz w:val="24"/>
          <w:szCs w:val="24"/>
          <w:lang w:eastAsia="tr-TR"/>
        </w:rPr>
        <w:t>ya</w:t>
      </w:r>
      <w:proofErr w:type="spellEnd"/>
      <w:r w:rsidR="00DB3543" w:rsidRPr="00B83206">
        <w:rPr>
          <w:rFonts w:ascii="Times New Roman" w:eastAsia="Times New Roman" w:hAnsi="Times New Roman" w:cs="Times New Roman"/>
          <w:sz w:val="24"/>
          <w:szCs w:val="24"/>
          <w:lang w:eastAsia="tr-TR"/>
        </w:rPr>
        <w:t xml:space="preserve"> işleri için de yeterli sayıda personel görevlendirilir. </w:t>
      </w:r>
      <w:r w:rsidR="000856A0" w:rsidRPr="00B83206">
        <w:rPr>
          <w:rFonts w:ascii="Times New Roman" w:eastAsia="Times New Roman" w:hAnsi="Times New Roman" w:cs="Times New Roman"/>
          <w:sz w:val="24"/>
          <w:szCs w:val="24"/>
          <w:lang w:eastAsia="tr-TR"/>
        </w:rPr>
        <w:t>Birimin görevleri şunlardır:</w:t>
      </w:r>
      <w:r w:rsidR="00DB3543" w:rsidRPr="00B83206">
        <w:rPr>
          <w:rFonts w:ascii="Times New Roman" w:eastAsia="Times New Roman" w:hAnsi="Times New Roman" w:cs="Times New Roman"/>
          <w:sz w:val="24"/>
          <w:szCs w:val="24"/>
          <w:lang w:eastAsia="tr-TR"/>
        </w:rPr>
        <w:t xml:space="preserve"> </w:t>
      </w:r>
    </w:p>
    <w:p w14:paraId="11FD1986" w14:textId="77777777" w:rsidR="00C37AA8" w:rsidRPr="00B83206" w:rsidRDefault="000856A0" w:rsidP="00D322E9">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a)</w:t>
      </w:r>
      <w:r w:rsidRPr="00B83206">
        <w:rPr>
          <w:rFonts w:ascii="Times New Roman" w:eastAsia="Times New Roman" w:hAnsi="Times New Roman" w:cs="Times New Roman"/>
          <w:sz w:val="24"/>
          <w:szCs w:val="24"/>
          <w:lang w:eastAsia="tr-TR"/>
        </w:rPr>
        <w:t> Akademik takvimi ve ders programlarını yapmak, uygulama ilkelerini belirlemek, uygulamaları izlemek, stratejiler geliştirmek, programları değerlendirmek.</w:t>
      </w:r>
    </w:p>
    <w:p w14:paraId="35C8DAAF" w14:textId="77777777" w:rsidR="00D61B75" w:rsidRPr="00B83206" w:rsidRDefault="000856A0" w:rsidP="00D322E9">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b)</w:t>
      </w:r>
      <w:r w:rsidRPr="00B83206">
        <w:rPr>
          <w:rFonts w:ascii="Times New Roman" w:eastAsia="Times New Roman" w:hAnsi="Times New Roman" w:cs="Times New Roman"/>
          <w:sz w:val="24"/>
          <w:szCs w:val="24"/>
          <w:lang w:eastAsia="tr-TR"/>
        </w:rPr>
        <w:t> Diğer birimlerle işbirliği yaparak dersleri yürütecek öğretim üyelerinin ders programlarını belirlemek.</w:t>
      </w:r>
    </w:p>
    <w:p w14:paraId="757A3D78" w14:textId="77777777" w:rsidR="00D61B75" w:rsidRPr="00B83206" w:rsidRDefault="000856A0" w:rsidP="00D322E9">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c)</w:t>
      </w:r>
      <w:r w:rsidRPr="00B83206">
        <w:rPr>
          <w:rFonts w:ascii="Times New Roman" w:eastAsia="Times New Roman" w:hAnsi="Times New Roman" w:cs="Times New Roman"/>
          <w:sz w:val="24"/>
          <w:szCs w:val="24"/>
          <w:lang w:eastAsia="tr-TR"/>
        </w:rPr>
        <w:t> İlgili birim ve kişiler arasında işbirliğini sağlayarak programın düzenli bir şekilde yürütülmesini sağlamak. </w:t>
      </w:r>
    </w:p>
    <w:p w14:paraId="6D9512E3" w14:textId="77777777" w:rsidR="00CE5B88" w:rsidRPr="00B83206" w:rsidRDefault="000856A0" w:rsidP="00D322E9">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ç)</w:t>
      </w:r>
      <w:r w:rsidRPr="00B83206">
        <w:rPr>
          <w:rFonts w:ascii="Times New Roman" w:eastAsia="Times New Roman" w:hAnsi="Times New Roman" w:cs="Times New Roman"/>
          <w:sz w:val="24"/>
          <w:szCs w:val="24"/>
          <w:lang w:eastAsia="tr-TR"/>
        </w:rPr>
        <w:t> Sınav programlarını hazırlamak ve uygulamak, </w:t>
      </w:r>
    </w:p>
    <w:p w14:paraId="0B0276B2" w14:textId="12B2DFCF" w:rsidR="00C37AA8" w:rsidRPr="00B83206" w:rsidRDefault="000856A0" w:rsidP="00625F46">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lastRenderedPageBreak/>
        <w:t>d)</w:t>
      </w:r>
      <w:r w:rsidRPr="00B83206">
        <w:rPr>
          <w:rFonts w:ascii="Times New Roman" w:eastAsia="Times New Roman" w:hAnsi="Times New Roman" w:cs="Times New Roman"/>
          <w:sz w:val="24"/>
          <w:szCs w:val="24"/>
          <w:lang w:eastAsia="tr-TR"/>
        </w:rPr>
        <w:t> Öğretmenlik Uygulaması dersinde Milli Eğitim Bakanlığı'na bağlı uygulama yapılacak okulları ve uygulamaya gidecek öğrenci</w:t>
      </w:r>
      <w:r w:rsidR="004C0818" w:rsidRPr="00B83206">
        <w:rPr>
          <w:rFonts w:ascii="Times New Roman" w:eastAsia="Times New Roman" w:hAnsi="Times New Roman" w:cs="Times New Roman"/>
          <w:sz w:val="24"/>
          <w:szCs w:val="24"/>
          <w:lang w:eastAsia="tr-TR"/>
        </w:rPr>
        <w:t>lerin listesini</w:t>
      </w:r>
      <w:r w:rsidR="00CE5B88" w:rsidRPr="00B83206">
        <w:rPr>
          <w:rFonts w:ascii="Times New Roman" w:eastAsia="Times New Roman" w:hAnsi="Times New Roman" w:cs="Times New Roman"/>
          <w:sz w:val="24"/>
          <w:szCs w:val="24"/>
          <w:lang w:eastAsia="tr-TR"/>
        </w:rPr>
        <w:t xml:space="preserve"> hazırlamak.</w:t>
      </w:r>
    </w:p>
    <w:p w14:paraId="78903140" w14:textId="77777777" w:rsidR="00CE5B88" w:rsidRPr="00B83206" w:rsidRDefault="000856A0" w:rsidP="00625F46">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e)</w:t>
      </w:r>
      <w:r w:rsidRPr="00B83206">
        <w:rPr>
          <w:rFonts w:ascii="Times New Roman" w:eastAsia="Times New Roman" w:hAnsi="Times New Roman" w:cs="Times New Roman"/>
          <w:sz w:val="24"/>
          <w:szCs w:val="24"/>
          <w:lang w:eastAsia="tr-TR"/>
        </w:rPr>
        <w:t> Okullara ve öğrenci gruplarına göre, danışman öğretim üyelerini ve rehber öğretmenleri belirlemek,</w:t>
      </w:r>
    </w:p>
    <w:p w14:paraId="4EBE52FE" w14:textId="77777777" w:rsidR="00CE5B88" w:rsidRPr="00B83206" w:rsidRDefault="000856A0" w:rsidP="00625F46">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f)</w:t>
      </w:r>
      <w:r w:rsidR="00DB3543" w:rsidRPr="00B83206">
        <w:rPr>
          <w:rFonts w:ascii="Times New Roman" w:eastAsia="Times New Roman" w:hAnsi="Times New Roman" w:cs="Times New Roman"/>
          <w:sz w:val="24"/>
          <w:szCs w:val="24"/>
          <w:lang w:eastAsia="tr-TR"/>
        </w:rPr>
        <w:t> Uygulamalar için V</w:t>
      </w:r>
      <w:r w:rsidRPr="00B83206">
        <w:rPr>
          <w:rFonts w:ascii="Times New Roman" w:eastAsia="Times New Roman" w:hAnsi="Times New Roman" w:cs="Times New Roman"/>
          <w:sz w:val="24"/>
          <w:szCs w:val="24"/>
          <w:lang w:eastAsia="tr-TR"/>
        </w:rPr>
        <w:t>alilik ve İl Milli Eğitim Müdürlüğünden gerekli izinleri almak için gerekli belgelerle birlikte dekanlığa başvurmak.</w:t>
      </w:r>
    </w:p>
    <w:p w14:paraId="7682C618" w14:textId="5905FA90" w:rsidR="008A5891" w:rsidRPr="00B83206" w:rsidRDefault="000856A0" w:rsidP="00625F46">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g)</w:t>
      </w:r>
      <w:r w:rsidRPr="00B83206">
        <w:rPr>
          <w:rFonts w:ascii="Times New Roman" w:eastAsia="Times New Roman" w:hAnsi="Times New Roman" w:cs="Times New Roman"/>
          <w:sz w:val="24"/>
          <w:szCs w:val="24"/>
          <w:lang w:eastAsia="tr-TR"/>
        </w:rPr>
        <w:t> Dekanlıkça verilecek diğer görevleri yapmak</w:t>
      </w:r>
      <w:r w:rsidR="001804BE" w:rsidRPr="00B83206">
        <w:rPr>
          <w:rFonts w:ascii="Times New Roman" w:eastAsia="Times New Roman" w:hAnsi="Times New Roman" w:cs="Times New Roman"/>
          <w:sz w:val="24"/>
          <w:szCs w:val="24"/>
          <w:lang w:eastAsia="tr-TR"/>
        </w:rPr>
        <w:t>.</w:t>
      </w:r>
    </w:p>
    <w:p w14:paraId="2AE95893" w14:textId="28D33064" w:rsidR="005067E0" w:rsidRPr="00B83206" w:rsidRDefault="005067E0" w:rsidP="00424C28">
      <w:pPr>
        <w:spacing w:after="0" w:line="240" w:lineRule="auto"/>
        <w:contextualSpacing/>
        <w:rPr>
          <w:rFonts w:ascii="Times New Roman" w:eastAsia="Times New Roman" w:hAnsi="Times New Roman" w:cs="Times New Roman"/>
          <w:b/>
          <w:bCs/>
          <w:sz w:val="24"/>
          <w:szCs w:val="24"/>
          <w:lang w:eastAsia="tr-TR"/>
        </w:rPr>
      </w:pPr>
    </w:p>
    <w:p w14:paraId="54F7C1B7" w14:textId="77777777" w:rsidR="001F5032" w:rsidRPr="00B83206" w:rsidRDefault="000856A0" w:rsidP="00912A90">
      <w:pPr>
        <w:spacing w:after="0" w:line="240" w:lineRule="auto"/>
        <w:contextualSpacing/>
        <w:jc w:val="center"/>
        <w:rPr>
          <w:rFonts w:ascii="Times New Roman" w:eastAsia="Times New Roman" w:hAnsi="Times New Roman" w:cs="Times New Roman"/>
          <w:b/>
          <w:bCs/>
          <w:sz w:val="24"/>
          <w:szCs w:val="24"/>
          <w:lang w:eastAsia="tr-TR"/>
        </w:rPr>
      </w:pPr>
      <w:r w:rsidRPr="00B83206">
        <w:rPr>
          <w:rFonts w:ascii="Times New Roman" w:eastAsia="Times New Roman" w:hAnsi="Times New Roman" w:cs="Times New Roman"/>
          <w:b/>
          <w:bCs/>
          <w:sz w:val="24"/>
          <w:szCs w:val="24"/>
          <w:lang w:eastAsia="tr-TR"/>
        </w:rPr>
        <w:t>DÖRDÜNCÜ BÖLÜM</w:t>
      </w:r>
    </w:p>
    <w:p w14:paraId="3FCF59CE" w14:textId="77777777" w:rsidR="001F5032" w:rsidRPr="00B83206" w:rsidRDefault="000856A0" w:rsidP="00912A90">
      <w:pPr>
        <w:spacing w:after="0" w:line="240" w:lineRule="auto"/>
        <w:contextualSpacing/>
        <w:jc w:val="both"/>
        <w:rPr>
          <w:rFonts w:ascii="Times New Roman" w:eastAsia="Times New Roman" w:hAnsi="Times New Roman" w:cs="Times New Roman"/>
          <w:b/>
          <w:bCs/>
          <w:sz w:val="24"/>
          <w:szCs w:val="24"/>
          <w:lang w:eastAsia="tr-TR"/>
        </w:rPr>
      </w:pPr>
      <w:r w:rsidRPr="00B83206">
        <w:rPr>
          <w:rFonts w:ascii="Times New Roman" w:eastAsia="Times New Roman" w:hAnsi="Times New Roman" w:cs="Times New Roman"/>
          <w:sz w:val="24"/>
          <w:szCs w:val="24"/>
          <w:lang w:eastAsia="tr-TR"/>
        </w:rPr>
        <w:t>             </w:t>
      </w:r>
      <w:r w:rsidRPr="00B83206">
        <w:rPr>
          <w:rFonts w:ascii="Times New Roman" w:eastAsia="Times New Roman" w:hAnsi="Times New Roman" w:cs="Times New Roman"/>
          <w:b/>
          <w:bCs/>
          <w:sz w:val="24"/>
          <w:szCs w:val="24"/>
          <w:lang w:eastAsia="tr-TR"/>
        </w:rPr>
        <w:t>Derslere</w:t>
      </w:r>
      <w:r w:rsidRPr="00B83206">
        <w:rPr>
          <w:rFonts w:ascii="Times New Roman" w:eastAsia="Times New Roman" w:hAnsi="Times New Roman" w:cs="Times New Roman"/>
          <w:sz w:val="24"/>
          <w:szCs w:val="24"/>
          <w:lang w:eastAsia="tr-TR"/>
        </w:rPr>
        <w:t> </w:t>
      </w:r>
      <w:r w:rsidRPr="00B83206">
        <w:rPr>
          <w:rFonts w:ascii="Times New Roman" w:eastAsia="Times New Roman" w:hAnsi="Times New Roman" w:cs="Times New Roman"/>
          <w:b/>
          <w:bCs/>
          <w:sz w:val="24"/>
          <w:szCs w:val="24"/>
          <w:lang w:eastAsia="tr-TR"/>
        </w:rPr>
        <w:t>Devam, Ders Muafiyeti, Programı Bitirme ve Sertifika Belgesi</w:t>
      </w:r>
    </w:p>
    <w:p w14:paraId="10B502E3" w14:textId="77777777" w:rsidR="001F5032" w:rsidRPr="00B83206" w:rsidRDefault="001F5032" w:rsidP="00912A90">
      <w:pPr>
        <w:spacing w:after="0" w:line="240" w:lineRule="auto"/>
        <w:contextualSpacing/>
        <w:jc w:val="both"/>
        <w:rPr>
          <w:rFonts w:ascii="Times New Roman" w:eastAsia="Times New Roman" w:hAnsi="Times New Roman" w:cs="Times New Roman"/>
          <w:b/>
          <w:bCs/>
          <w:sz w:val="24"/>
          <w:szCs w:val="24"/>
          <w:lang w:eastAsia="tr-TR"/>
        </w:rPr>
      </w:pPr>
    </w:p>
    <w:p w14:paraId="230F8AC8" w14:textId="2347D3C8" w:rsidR="001F5032" w:rsidRPr="00B83206" w:rsidRDefault="009377DC" w:rsidP="00625F46">
      <w:pPr>
        <w:spacing w:after="0" w:line="240" w:lineRule="auto"/>
        <w:ind w:firstLine="708"/>
        <w:contextualSpacing/>
        <w:jc w:val="both"/>
        <w:rPr>
          <w:rFonts w:ascii="Times New Roman" w:eastAsia="Times New Roman" w:hAnsi="Times New Roman" w:cs="Times New Roman"/>
          <w:b/>
          <w:bCs/>
          <w:sz w:val="24"/>
          <w:szCs w:val="24"/>
          <w:lang w:eastAsia="tr-TR"/>
        </w:rPr>
      </w:pPr>
      <w:r w:rsidRPr="00B83206">
        <w:rPr>
          <w:rFonts w:ascii="Times New Roman" w:eastAsia="Times New Roman" w:hAnsi="Times New Roman" w:cs="Times New Roman"/>
          <w:b/>
          <w:bCs/>
          <w:sz w:val="24"/>
          <w:szCs w:val="24"/>
          <w:lang w:eastAsia="tr-TR"/>
        </w:rPr>
        <w:t>MADDE 10 -</w:t>
      </w:r>
      <w:r w:rsidR="00B473F8" w:rsidRPr="00B83206">
        <w:rPr>
          <w:rFonts w:ascii="Times New Roman" w:eastAsia="Times New Roman" w:hAnsi="Times New Roman" w:cs="Times New Roman"/>
          <w:b/>
          <w:bCs/>
          <w:sz w:val="24"/>
          <w:szCs w:val="24"/>
          <w:lang w:eastAsia="tr-TR"/>
        </w:rPr>
        <w:t xml:space="preserve"> </w:t>
      </w:r>
      <w:r w:rsidR="000856A0" w:rsidRPr="00B83206">
        <w:rPr>
          <w:rFonts w:ascii="Times New Roman" w:eastAsia="Times New Roman" w:hAnsi="Times New Roman" w:cs="Times New Roman"/>
          <w:bCs/>
          <w:sz w:val="24"/>
          <w:szCs w:val="24"/>
          <w:lang w:eastAsia="tr-TR"/>
        </w:rPr>
        <w:t>(1)</w:t>
      </w:r>
      <w:r w:rsidR="000856A0" w:rsidRPr="00B83206">
        <w:rPr>
          <w:rFonts w:ascii="Times New Roman" w:eastAsia="Times New Roman" w:hAnsi="Times New Roman" w:cs="Times New Roman"/>
          <w:sz w:val="24"/>
          <w:szCs w:val="24"/>
          <w:lang w:eastAsia="tr-TR"/>
        </w:rPr>
        <w:t xml:space="preserve"> Programdaki dersler, sınavlar, eğitim-öğretimle ilgili işler ve disiplin konularında, </w:t>
      </w:r>
      <w:r w:rsidR="00A36223" w:rsidRPr="00B83206">
        <w:rPr>
          <w:rFonts w:ascii="Times New Roman" w:eastAsia="Times New Roman" w:hAnsi="Times New Roman" w:cs="Times New Roman"/>
          <w:sz w:val="24"/>
          <w:szCs w:val="24"/>
          <w:lang w:eastAsia="tr-TR"/>
        </w:rPr>
        <w:t>Kırklareli Üniversitesi</w:t>
      </w:r>
      <w:r w:rsidR="00FD416F" w:rsidRPr="00B83206">
        <w:rPr>
          <w:rFonts w:ascii="Times New Roman" w:eastAsia="Times New Roman" w:hAnsi="Times New Roman" w:cs="Times New Roman"/>
          <w:sz w:val="24"/>
          <w:szCs w:val="24"/>
          <w:lang w:eastAsia="tr-TR"/>
        </w:rPr>
        <w:t xml:space="preserve"> </w:t>
      </w:r>
      <w:proofErr w:type="spellStart"/>
      <w:r w:rsidR="0091293F" w:rsidRPr="00B83206">
        <w:rPr>
          <w:rFonts w:ascii="Times New Roman" w:eastAsia="Times New Roman" w:hAnsi="Times New Roman" w:cs="Times New Roman"/>
          <w:sz w:val="24"/>
          <w:szCs w:val="24"/>
          <w:lang w:eastAsia="tr-TR"/>
        </w:rPr>
        <w:t>Önlisans</w:t>
      </w:r>
      <w:proofErr w:type="spellEnd"/>
      <w:r w:rsidR="0091293F" w:rsidRPr="00B83206">
        <w:rPr>
          <w:rFonts w:ascii="Times New Roman" w:eastAsia="Times New Roman" w:hAnsi="Times New Roman" w:cs="Times New Roman"/>
          <w:sz w:val="24"/>
          <w:szCs w:val="24"/>
          <w:lang w:eastAsia="tr-TR"/>
        </w:rPr>
        <w:t xml:space="preserve"> ve Lisans Eğitim ve </w:t>
      </w:r>
      <w:r w:rsidR="00A71252" w:rsidRPr="00B83206">
        <w:rPr>
          <w:rFonts w:ascii="Times New Roman" w:eastAsia="Times New Roman" w:hAnsi="Times New Roman" w:cs="Times New Roman"/>
          <w:sz w:val="24"/>
          <w:szCs w:val="24"/>
          <w:lang w:eastAsia="tr-TR"/>
        </w:rPr>
        <w:t xml:space="preserve">Öğretim </w:t>
      </w:r>
      <w:r w:rsidR="000856A0" w:rsidRPr="00B83206">
        <w:rPr>
          <w:rFonts w:ascii="Times New Roman" w:eastAsia="Times New Roman" w:hAnsi="Times New Roman" w:cs="Times New Roman"/>
          <w:sz w:val="24"/>
          <w:szCs w:val="24"/>
          <w:lang w:eastAsia="tr-TR"/>
        </w:rPr>
        <w:t>Yönetmeliği</w:t>
      </w:r>
      <w:r w:rsidR="00C02851" w:rsidRPr="00B83206">
        <w:rPr>
          <w:rFonts w:ascii="Times New Roman" w:eastAsia="Times New Roman" w:hAnsi="Times New Roman" w:cs="Times New Roman"/>
          <w:sz w:val="24"/>
          <w:szCs w:val="24"/>
          <w:lang w:eastAsia="tr-TR"/>
        </w:rPr>
        <w:t xml:space="preserve"> ile Yükseköğretim Kurumları </w:t>
      </w:r>
      <w:r w:rsidR="000856A0" w:rsidRPr="00B83206">
        <w:rPr>
          <w:rFonts w:ascii="Times New Roman" w:eastAsia="Times New Roman" w:hAnsi="Times New Roman" w:cs="Times New Roman"/>
          <w:sz w:val="24"/>
          <w:szCs w:val="24"/>
          <w:lang w:eastAsia="tr-TR"/>
        </w:rPr>
        <w:t>Öğrenci Disiplin Yöne</w:t>
      </w:r>
      <w:r w:rsidR="0083709D" w:rsidRPr="00B83206">
        <w:rPr>
          <w:rFonts w:ascii="Times New Roman" w:eastAsia="Times New Roman" w:hAnsi="Times New Roman" w:cs="Times New Roman"/>
          <w:sz w:val="24"/>
          <w:szCs w:val="24"/>
          <w:lang w:eastAsia="tr-TR"/>
        </w:rPr>
        <w:t>tmeliği</w:t>
      </w:r>
      <w:r w:rsidR="000856A0" w:rsidRPr="00B83206">
        <w:rPr>
          <w:rFonts w:ascii="Times New Roman" w:eastAsia="Times New Roman" w:hAnsi="Times New Roman" w:cs="Times New Roman"/>
          <w:sz w:val="24"/>
          <w:szCs w:val="24"/>
          <w:lang w:eastAsia="tr-TR"/>
        </w:rPr>
        <w:t xml:space="preserve"> hükümleri uygulanır.</w:t>
      </w:r>
    </w:p>
    <w:p w14:paraId="4A1507A3" w14:textId="465AC91B" w:rsidR="001F5032" w:rsidRPr="00B83206" w:rsidRDefault="00FD416F" w:rsidP="00625F46">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w:t>
      </w:r>
      <w:r w:rsidR="000856A0" w:rsidRPr="00B83206">
        <w:rPr>
          <w:rFonts w:ascii="Times New Roman" w:eastAsia="Times New Roman" w:hAnsi="Times New Roman" w:cs="Times New Roman"/>
          <w:bCs/>
          <w:sz w:val="24"/>
          <w:szCs w:val="24"/>
          <w:lang w:eastAsia="tr-TR"/>
        </w:rPr>
        <w:t>2)</w:t>
      </w:r>
      <w:r w:rsidR="000856A0" w:rsidRPr="00B83206">
        <w:rPr>
          <w:rFonts w:ascii="Times New Roman" w:eastAsia="Times New Roman" w:hAnsi="Times New Roman" w:cs="Times New Roman"/>
          <w:sz w:val="24"/>
          <w:szCs w:val="24"/>
          <w:lang w:eastAsia="tr-TR"/>
        </w:rPr>
        <w:t> Bir dönemde en az bir dersten devam şartını sağlayan, ancak bazı derslerden devam şartını sağlamayanlar, bir sonraki dönemde ders kredisi başına öğrenim ücretini yatırarak prog</w:t>
      </w:r>
      <w:r w:rsidR="002F4771" w:rsidRPr="00B83206">
        <w:rPr>
          <w:rFonts w:ascii="Times New Roman" w:eastAsia="Times New Roman" w:hAnsi="Times New Roman" w:cs="Times New Roman"/>
          <w:sz w:val="24"/>
          <w:szCs w:val="24"/>
          <w:lang w:eastAsia="tr-TR"/>
        </w:rPr>
        <w:t xml:space="preserve">rama devam eder. </w:t>
      </w:r>
    </w:p>
    <w:p w14:paraId="23D2D7E6" w14:textId="77777777" w:rsidR="00FD416F" w:rsidRPr="00B83206" w:rsidRDefault="000856A0" w:rsidP="00625F46">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(3)</w:t>
      </w:r>
      <w:r w:rsidR="002F4771" w:rsidRPr="00B83206">
        <w:rPr>
          <w:rFonts w:ascii="Times New Roman" w:eastAsia="Times New Roman" w:hAnsi="Times New Roman" w:cs="Times New Roman"/>
          <w:sz w:val="24"/>
          <w:szCs w:val="24"/>
          <w:lang w:eastAsia="tr-TR"/>
        </w:rPr>
        <w:t> Programa başlayan öğrenciler</w:t>
      </w:r>
      <w:r w:rsidRPr="00B83206">
        <w:rPr>
          <w:rFonts w:ascii="Times New Roman" w:eastAsia="Times New Roman" w:hAnsi="Times New Roman" w:cs="Times New Roman"/>
          <w:sz w:val="24"/>
          <w:szCs w:val="24"/>
          <w:lang w:eastAsia="tr-TR"/>
        </w:rPr>
        <w:t xml:space="preserve">, ilk hafta içinde, yükseköğretim kurumlarında pedagojik </w:t>
      </w:r>
      <w:proofErr w:type="gramStart"/>
      <w:r w:rsidRPr="00B83206">
        <w:rPr>
          <w:rFonts w:ascii="Times New Roman" w:eastAsia="Times New Roman" w:hAnsi="Times New Roman" w:cs="Times New Roman"/>
          <w:sz w:val="24"/>
          <w:szCs w:val="24"/>
          <w:lang w:eastAsia="tr-TR"/>
        </w:rPr>
        <w:t>formasyon</w:t>
      </w:r>
      <w:proofErr w:type="gramEnd"/>
      <w:r w:rsidRPr="00B83206">
        <w:rPr>
          <w:rFonts w:ascii="Times New Roman" w:eastAsia="Times New Roman" w:hAnsi="Times New Roman" w:cs="Times New Roman"/>
          <w:sz w:val="24"/>
          <w:szCs w:val="24"/>
          <w:lang w:eastAsia="tr-TR"/>
        </w:rPr>
        <w:t xml:space="preserve"> eğitimi kapsamındaki bazı derslerden muaf tutulmak için başvuruda bulunabilir. </w:t>
      </w:r>
    </w:p>
    <w:p w14:paraId="6AB16AAB" w14:textId="77777777" w:rsidR="00FD416F" w:rsidRPr="00B83206" w:rsidRDefault="00FD416F" w:rsidP="00625F46">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sz w:val="24"/>
          <w:szCs w:val="24"/>
          <w:lang w:eastAsia="tr-TR"/>
        </w:rPr>
        <w:t xml:space="preserve">a) </w:t>
      </w:r>
      <w:r w:rsidR="000856A0" w:rsidRPr="00B83206">
        <w:rPr>
          <w:rFonts w:ascii="Times New Roman" w:eastAsia="Times New Roman" w:hAnsi="Times New Roman" w:cs="Times New Roman"/>
          <w:sz w:val="24"/>
          <w:szCs w:val="24"/>
          <w:lang w:eastAsia="tr-TR"/>
        </w:rPr>
        <w:t xml:space="preserve">Muaf olunan dersler için öğrencilere ayrıca ücret iadesi yapılmaz. </w:t>
      </w:r>
    </w:p>
    <w:p w14:paraId="33561357" w14:textId="77777777" w:rsidR="00FD416F" w:rsidRPr="00B83206" w:rsidRDefault="00FD416F" w:rsidP="00625F46">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sz w:val="24"/>
          <w:szCs w:val="24"/>
          <w:lang w:eastAsia="tr-TR"/>
        </w:rPr>
        <w:t xml:space="preserve">b) </w:t>
      </w:r>
      <w:r w:rsidR="000856A0" w:rsidRPr="00B83206">
        <w:rPr>
          <w:rFonts w:ascii="Times New Roman" w:eastAsia="Times New Roman" w:hAnsi="Times New Roman" w:cs="Times New Roman"/>
          <w:sz w:val="24"/>
          <w:szCs w:val="24"/>
          <w:lang w:eastAsia="tr-TR"/>
        </w:rPr>
        <w:t xml:space="preserve">Muafiyet talebini içeren dilekçe, muafiyete esas olacak belgelerle birlikte kayıt işlemi süresi içerisinde ilgili birime verilir. </w:t>
      </w:r>
    </w:p>
    <w:p w14:paraId="0830B5B1" w14:textId="77777777" w:rsidR="00FD416F" w:rsidRPr="00B83206" w:rsidRDefault="00FD416F" w:rsidP="00625F46">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sz w:val="24"/>
          <w:szCs w:val="24"/>
          <w:lang w:eastAsia="tr-TR"/>
        </w:rPr>
        <w:t xml:space="preserve">c) </w:t>
      </w:r>
      <w:r w:rsidR="000856A0" w:rsidRPr="00B83206">
        <w:rPr>
          <w:rFonts w:ascii="Times New Roman" w:eastAsia="Times New Roman" w:hAnsi="Times New Roman" w:cs="Times New Roman"/>
          <w:sz w:val="24"/>
          <w:szCs w:val="24"/>
          <w:lang w:eastAsia="tr-TR"/>
        </w:rPr>
        <w:t xml:space="preserve">Muafiyet talebi; dersin içeriği, kredisi ve başarı notu dikkate alınarak </w:t>
      </w:r>
      <w:r w:rsidR="002F4771" w:rsidRPr="00B83206">
        <w:rPr>
          <w:rFonts w:ascii="Times New Roman" w:eastAsia="Times New Roman" w:hAnsi="Times New Roman" w:cs="Times New Roman"/>
          <w:sz w:val="24"/>
          <w:szCs w:val="24"/>
          <w:lang w:eastAsia="tr-TR"/>
        </w:rPr>
        <w:t xml:space="preserve">Fakülte Yönetim Kurulu </w:t>
      </w:r>
      <w:r w:rsidR="000856A0" w:rsidRPr="00B83206">
        <w:rPr>
          <w:rFonts w:ascii="Times New Roman" w:eastAsia="Times New Roman" w:hAnsi="Times New Roman" w:cs="Times New Roman"/>
          <w:sz w:val="24"/>
          <w:szCs w:val="24"/>
          <w:lang w:eastAsia="tr-TR"/>
        </w:rPr>
        <w:t xml:space="preserve">tarafından karara bağlanır. </w:t>
      </w:r>
    </w:p>
    <w:p w14:paraId="3C7716AB" w14:textId="7E758F93" w:rsidR="00FD416F" w:rsidRPr="00B83206" w:rsidRDefault="00FD416F" w:rsidP="00625F46">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sz w:val="24"/>
          <w:szCs w:val="24"/>
          <w:lang w:eastAsia="tr-TR"/>
        </w:rPr>
        <w:t xml:space="preserve">d) </w:t>
      </w:r>
      <w:r w:rsidR="005C3060" w:rsidRPr="00B83206">
        <w:rPr>
          <w:rFonts w:ascii="Times New Roman" w:eastAsia="Times New Roman" w:hAnsi="Times New Roman" w:cs="Times New Roman"/>
          <w:sz w:val="24"/>
          <w:szCs w:val="24"/>
          <w:lang w:eastAsia="tr-TR"/>
        </w:rPr>
        <w:t>Muaf olunmak istenen d</w:t>
      </w:r>
      <w:r w:rsidR="002F4771" w:rsidRPr="00B83206">
        <w:rPr>
          <w:rFonts w:ascii="Times New Roman" w:eastAsia="Times New Roman" w:hAnsi="Times New Roman" w:cs="Times New Roman"/>
          <w:sz w:val="24"/>
          <w:szCs w:val="24"/>
          <w:lang w:eastAsia="tr-TR"/>
        </w:rPr>
        <w:t>erslerle ilgili olarak öğrenciler,</w:t>
      </w:r>
      <w:r w:rsidR="005C3060" w:rsidRPr="00B83206">
        <w:rPr>
          <w:rFonts w:ascii="Times New Roman" w:eastAsia="Times New Roman" w:hAnsi="Times New Roman" w:cs="Times New Roman"/>
          <w:sz w:val="24"/>
          <w:szCs w:val="24"/>
          <w:lang w:eastAsia="tr-TR"/>
        </w:rPr>
        <w:t xml:space="preserve"> dersi aldıkları üniversitedeki </w:t>
      </w:r>
      <w:r w:rsidR="006140E5" w:rsidRPr="00B83206">
        <w:rPr>
          <w:rFonts w:ascii="Times New Roman" w:eastAsia="Times New Roman" w:hAnsi="Times New Roman" w:cs="Times New Roman"/>
          <w:sz w:val="24"/>
          <w:szCs w:val="24"/>
          <w:lang w:eastAsia="tr-TR"/>
        </w:rPr>
        <w:t xml:space="preserve">dersin başarı </w:t>
      </w:r>
      <w:r w:rsidRPr="00B83206">
        <w:rPr>
          <w:rFonts w:ascii="Times New Roman" w:eastAsia="Times New Roman" w:hAnsi="Times New Roman" w:cs="Times New Roman"/>
          <w:sz w:val="24"/>
          <w:szCs w:val="24"/>
          <w:lang w:eastAsia="tr-TR"/>
        </w:rPr>
        <w:t>notu</w:t>
      </w:r>
      <w:r w:rsidR="006140E5" w:rsidRPr="00B83206">
        <w:rPr>
          <w:rFonts w:ascii="Times New Roman" w:eastAsia="Times New Roman" w:hAnsi="Times New Roman" w:cs="Times New Roman"/>
          <w:sz w:val="24"/>
          <w:szCs w:val="24"/>
          <w:lang w:eastAsia="tr-TR"/>
        </w:rPr>
        <w:t>nu</w:t>
      </w:r>
      <w:r w:rsidR="002F4771" w:rsidRPr="00B83206">
        <w:rPr>
          <w:rFonts w:ascii="Times New Roman" w:eastAsia="Times New Roman" w:hAnsi="Times New Roman" w:cs="Times New Roman"/>
          <w:sz w:val="24"/>
          <w:szCs w:val="24"/>
          <w:lang w:eastAsia="tr-TR"/>
        </w:rPr>
        <w:t>,</w:t>
      </w:r>
      <w:r w:rsidR="006140E5" w:rsidRPr="00B83206">
        <w:rPr>
          <w:rFonts w:ascii="Times New Roman" w:eastAsia="Times New Roman" w:hAnsi="Times New Roman" w:cs="Times New Roman"/>
          <w:sz w:val="24"/>
          <w:szCs w:val="24"/>
          <w:lang w:eastAsia="tr-TR"/>
        </w:rPr>
        <w:t xml:space="preserve"> </w:t>
      </w:r>
      <w:r w:rsidRPr="00B83206">
        <w:rPr>
          <w:rFonts w:ascii="Times New Roman" w:eastAsia="Times New Roman" w:hAnsi="Times New Roman" w:cs="Times New Roman"/>
          <w:sz w:val="24"/>
          <w:szCs w:val="24"/>
          <w:lang w:eastAsia="tr-TR"/>
        </w:rPr>
        <w:t>Kı</w:t>
      </w:r>
      <w:r w:rsidR="005C3060" w:rsidRPr="00B83206">
        <w:rPr>
          <w:rFonts w:ascii="Times New Roman" w:eastAsia="Times New Roman" w:hAnsi="Times New Roman" w:cs="Times New Roman"/>
          <w:sz w:val="24"/>
          <w:szCs w:val="24"/>
          <w:lang w:eastAsia="tr-TR"/>
        </w:rPr>
        <w:t xml:space="preserve">rklareli Üniversitesinin </w:t>
      </w:r>
      <w:r w:rsidR="006140E5" w:rsidRPr="00B83206">
        <w:rPr>
          <w:rFonts w:ascii="Times New Roman" w:eastAsia="Times New Roman" w:hAnsi="Times New Roman" w:cs="Times New Roman"/>
          <w:sz w:val="24"/>
          <w:szCs w:val="24"/>
          <w:lang w:eastAsia="tr-TR"/>
        </w:rPr>
        <w:t>harf ve not sistemine dönüştürerek belgele</w:t>
      </w:r>
      <w:r w:rsidR="004255EC" w:rsidRPr="00B83206">
        <w:rPr>
          <w:rFonts w:ascii="Times New Roman" w:eastAsia="Times New Roman" w:hAnsi="Times New Roman" w:cs="Times New Roman"/>
          <w:sz w:val="24"/>
          <w:szCs w:val="24"/>
          <w:lang w:eastAsia="tr-TR"/>
        </w:rPr>
        <w:t>ndirmeleri</w:t>
      </w:r>
      <w:r w:rsidR="005C3060" w:rsidRPr="00B83206">
        <w:rPr>
          <w:rFonts w:ascii="Times New Roman" w:eastAsia="Times New Roman" w:hAnsi="Times New Roman" w:cs="Times New Roman"/>
          <w:sz w:val="24"/>
          <w:szCs w:val="24"/>
          <w:lang w:eastAsia="tr-TR"/>
        </w:rPr>
        <w:t xml:space="preserve"> zorunludur.</w:t>
      </w:r>
      <w:r w:rsidR="000856A0" w:rsidRPr="00B83206">
        <w:rPr>
          <w:rFonts w:ascii="Times New Roman" w:eastAsia="Times New Roman" w:hAnsi="Times New Roman" w:cs="Times New Roman"/>
          <w:sz w:val="24"/>
          <w:szCs w:val="24"/>
          <w:lang w:eastAsia="tr-TR"/>
        </w:rPr>
        <w:t> </w:t>
      </w:r>
      <w:r w:rsidR="001312BC">
        <w:rPr>
          <w:rFonts w:ascii="Times New Roman" w:eastAsia="Times New Roman" w:hAnsi="Times New Roman" w:cs="Times New Roman"/>
          <w:sz w:val="24"/>
          <w:szCs w:val="24"/>
          <w:lang w:eastAsia="tr-TR"/>
        </w:rPr>
        <w:t>Dönüşüm tablosu ibraz edilmediği takdirde y</w:t>
      </w:r>
      <w:r w:rsidR="00956AE1" w:rsidRPr="00B83206">
        <w:rPr>
          <w:rFonts w:ascii="Times New Roman" w:eastAsia="Times New Roman" w:hAnsi="Times New Roman" w:cs="Times New Roman"/>
          <w:sz w:val="24"/>
          <w:szCs w:val="24"/>
          <w:lang w:eastAsia="tr-TR"/>
        </w:rPr>
        <w:t>üzlük sistemden 4’lük sisteme dönüştürmede YÖK dönüşüm tablosu uygulanır.</w:t>
      </w:r>
    </w:p>
    <w:p w14:paraId="7CD46A8E" w14:textId="23656F81" w:rsidR="00FD416F" w:rsidRPr="00B83206" w:rsidRDefault="000856A0" w:rsidP="00625F46">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(4)</w:t>
      </w:r>
      <w:r w:rsidRPr="00B83206">
        <w:rPr>
          <w:rFonts w:ascii="Times New Roman" w:eastAsia="Times New Roman" w:hAnsi="Times New Roman" w:cs="Times New Roman"/>
          <w:sz w:val="24"/>
          <w:szCs w:val="24"/>
          <w:lang w:eastAsia="tr-TR"/>
        </w:rPr>
        <w:t xml:space="preserve"> Özel öğretim kurumlarında veya MEB'e bağlı kurumlarda bir yıldan az olmamak kaydıyla öğretmenlik yaptığını belgeleyenler, Öğretmenlik Uygulaması dersinden muaf tutulur. Ayrıca, pedagojik </w:t>
      </w:r>
      <w:proofErr w:type="gramStart"/>
      <w:r w:rsidRPr="00B83206">
        <w:rPr>
          <w:rFonts w:ascii="Times New Roman" w:eastAsia="Times New Roman" w:hAnsi="Times New Roman" w:cs="Times New Roman"/>
          <w:sz w:val="24"/>
          <w:szCs w:val="24"/>
          <w:lang w:eastAsia="tr-TR"/>
        </w:rPr>
        <w:t>formasyon</w:t>
      </w:r>
      <w:proofErr w:type="gramEnd"/>
      <w:r w:rsidRPr="00B83206">
        <w:rPr>
          <w:rFonts w:ascii="Times New Roman" w:eastAsia="Times New Roman" w:hAnsi="Times New Roman" w:cs="Times New Roman"/>
          <w:sz w:val="24"/>
          <w:szCs w:val="24"/>
          <w:lang w:eastAsia="tr-TR"/>
        </w:rPr>
        <w:t xml:space="preserve"> derslerinin alındığı dönemde MEB'e bağlı okullarda ücretli öğretmenlik, özel öğretim kurumlarında </w:t>
      </w:r>
      <w:r w:rsidR="006B07FA">
        <w:rPr>
          <w:rFonts w:ascii="Times New Roman" w:eastAsia="Times New Roman" w:hAnsi="Times New Roman" w:cs="Times New Roman"/>
          <w:sz w:val="24"/>
          <w:szCs w:val="24"/>
          <w:lang w:eastAsia="tr-TR"/>
        </w:rPr>
        <w:t xml:space="preserve">sözleşmeli </w:t>
      </w:r>
      <w:r w:rsidRPr="00B83206">
        <w:rPr>
          <w:rFonts w:ascii="Times New Roman" w:eastAsia="Times New Roman" w:hAnsi="Times New Roman" w:cs="Times New Roman"/>
          <w:sz w:val="24"/>
          <w:szCs w:val="24"/>
          <w:lang w:eastAsia="tr-TR"/>
        </w:rPr>
        <w:t>öğretmenlik veya Kur'an Kursu Öğreticiliği yapmakta olanlar, Öğretmenlik Uygulaması der</w:t>
      </w:r>
      <w:r w:rsidR="00FD416F" w:rsidRPr="00B83206">
        <w:rPr>
          <w:rFonts w:ascii="Times New Roman" w:eastAsia="Times New Roman" w:hAnsi="Times New Roman" w:cs="Times New Roman"/>
          <w:sz w:val="24"/>
          <w:szCs w:val="24"/>
          <w:lang w:eastAsia="tr-TR"/>
        </w:rPr>
        <w:t>sinden muaf tutulur. </w:t>
      </w:r>
    </w:p>
    <w:p w14:paraId="74D982AA" w14:textId="628C6953" w:rsidR="00FD416F" w:rsidRPr="00B83206" w:rsidRDefault="000856A0" w:rsidP="00625F46">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(5)</w:t>
      </w:r>
      <w:r w:rsidRPr="00B83206">
        <w:rPr>
          <w:rFonts w:ascii="Times New Roman" w:eastAsia="Times New Roman" w:hAnsi="Times New Roman" w:cs="Times New Roman"/>
          <w:sz w:val="24"/>
          <w:szCs w:val="24"/>
          <w:lang w:eastAsia="tr-TR"/>
        </w:rPr>
        <w:t xml:space="preserve"> Programda aldığı dersleri, öngörülen öğrenim süresinde başaramamış olan öğrencilere, </w:t>
      </w:r>
      <w:r w:rsidR="006140E5" w:rsidRPr="00B83206">
        <w:rPr>
          <w:rFonts w:ascii="Times New Roman" w:eastAsia="Times New Roman" w:hAnsi="Times New Roman" w:cs="Times New Roman"/>
          <w:sz w:val="24"/>
          <w:szCs w:val="24"/>
          <w:lang w:eastAsia="tr-TR"/>
        </w:rPr>
        <w:t>Kırklareli Üniversitesi</w:t>
      </w:r>
      <w:r w:rsidR="007C0B74" w:rsidRPr="00B83206">
        <w:rPr>
          <w:rFonts w:ascii="Times New Roman" w:eastAsia="Times New Roman" w:hAnsi="Times New Roman" w:cs="Times New Roman"/>
          <w:sz w:val="24"/>
          <w:szCs w:val="24"/>
          <w:lang w:eastAsia="tr-TR"/>
        </w:rPr>
        <w:t xml:space="preserve"> </w:t>
      </w:r>
      <w:proofErr w:type="spellStart"/>
      <w:r w:rsidR="007C0B74" w:rsidRPr="00B83206">
        <w:rPr>
          <w:rFonts w:ascii="Times New Roman" w:eastAsia="Times New Roman" w:hAnsi="Times New Roman" w:cs="Times New Roman"/>
          <w:sz w:val="24"/>
          <w:szCs w:val="24"/>
          <w:lang w:eastAsia="tr-TR"/>
        </w:rPr>
        <w:t>Önlisans</w:t>
      </w:r>
      <w:proofErr w:type="spellEnd"/>
      <w:r w:rsidR="007C0B74" w:rsidRPr="00B83206">
        <w:rPr>
          <w:rFonts w:ascii="Times New Roman" w:eastAsia="Times New Roman" w:hAnsi="Times New Roman" w:cs="Times New Roman"/>
          <w:sz w:val="24"/>
          <w:szCs w:val="24"/>
          <w:lang w:eastAsia="tr-TR"/>
        </w:rPr>
        <w:t xml:space="preserve"> ve Lisans</w:t>
      </w:r>
      <w:r w:rsidR="0001789A" w:rsidRPr="00B83206">
        <w:rPr>
          <w:rFonts w:ascii="Times New Roman" w:eastAsia="Times New Roman" w:hAnsi="Times New Roman" w:cs="Times New Roman"/>
          <w:sz w:val="24"/>
          <w:szCs w:val="24"/>
          <w:lang w:eastAsia="tr-TR"/>
        </w:rPr>
        <w:t xml:space="preserve"> Eğitim ve </w:t>
      </w:r>
      <w:r w:rsidR="007C0B74" w:rsidRPr="00B83206">
        <w:rPr>
          <w:rFonts w:ascii="Times New Roman" w:eastAsia="Times New Roman" w:hAnsi="Times New Roman" w:cs="Times New Roman"/>
          <w:sz w:val="24"/>
          <w:szCs w:val="24"/>
          <w:lang w:eastAsia="tr-TR"/>
        </w:rPr>
        <w:t xml:space="preserve">Öğretim </w:t>
      </w:r>
      <w:r w:rsidRPr="00B83206">
        <w:rPr>
          <w:rFonts w:ascii="Times New Roman" w:eastAsia="Times New Roman" w:hAnsi="Times New Roman" w:cs="Times New Roman"/>
          <w:sz w:val="24"/>
          <w:szCs w:val="24"/>
          <w:lang w:eastAsia="tr-TR"/>
        </w:rPr>
        <w:t>Yönetmeliği hükümleri uygulanır.</w:t>
      </w:r>
    </w:p>
    <w:p w14:paraId="55A890FE" w14:textId="3B955461" w:rsidR="0001789A" w:rsidRPr="00B83206" w:rsidRDefault="000856A0" w:rsidP="00625F46">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(6)</w:t>
      </w:r>
      <w:r w:rsidRPr="00B83206">
        <w:rPr>
          <w:rFonts w:ascii="Times New Roman" w:eastAsia="Times New Roman" w:hAnsi="Times New Roman" w:cs="Times New Roman"/>
          <w:sz w:val="24"/>
          <w:szCs w:val="24"/>
          <w:lang w:eastAsia="tr-TR"/>
        </w:rPr>
        <w:t xml:space="preserve"> Programa kayıtlı olmak, askerlik tecil işlemleri için bir gerekçe oluşturmaz. Programı tamamlamadan askere alınan </w:t>
      </w:r>
      <w:r w:rsidR="006140E5" w:rsidRPr="00B83206">
        <w:rPr>
          <w:rFonts w:ascii="Times New Roman" w:eastAsia="Times New Roman" w:hAnsi="Times New Roman" w:cs="Times New Roman"/>
          <w:sz w:val="24"/>
          <w:szCs w:val="24"/>
          <w:lang w:eastAsia="tr-TR"/>
        </w:rPr>
        <w:t>öğrenciler, askerlik hizmetini tamamlayıp,</w:t>
      </w:r>
      <w:r w:rsidRPr="00B83206">
        <w:rPr>
          <w:rFonts w:ascii="Times New Roman" w:eastAsia="Times New Roman" w:hAnsi="Times New Roman" w:cs="Times New Roman"/>
          <w:sz w:val="24"/>
          <w:szCs w:val="24"/>
          <w:lang w:eastAsia="tr-TR"/>
        </w:rPr>
        <w:t xml:space="preserve"> terhislerini izleyen ilk iki yıl içinde başvurmaları durumunda programa kaldıkları yerden devam edebilirler. </w:t>
      </w:r>
    </w:p>
    <w:p w14:paraId="1B53A1F0" w14:textId="77777777" w:rsidR="00625F46" w:rsidRDefault="00253D85" w:rsidP="00625F46">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(7</w:t>
      </w:r>
      <w:r w:rsidR="000856A0" w:rsidRPr="00B83206">
        <w:rPr>
          <w:rFonts w:ascii="Times New Roman" w:eastAsia="Times New Roman" w:hAnsi="Times New Roman" w:cs="Times New Roman"/>
          <w:bCs/>
          <w:sz w:val="24"/>
          <w:szCs w:val="24"/>
          <w:lang w:eastAsia="tr-TR"/>
        </w:rPr>
        <w:t>)</w:t>
      </w:r>
      <w:r w:rsidR="000856A0" w:rsidRPr="00B83206">
        <w:rPr>
          <w:rFonts w:ascii="Times New Roman" w:eastAsia="Times New Roman" w:hAnsi="Times New Roman" w:cs="Times New Roman"/>
          <w:sz w:val="24"/>
          <w:szCs w:val="24"/>
          <w:lang w:eastAsia="tr-TR"/>
        </w:rPr>
        <w:t> Programa devam edenler, sınav hakları dışındaki öğrencil</w:t>
      </w:r>
      <w:r w:rsidR="00424C28" w:rsidRPr="00B83206">
        <w:rPr>
          <w:rFonts w:ascii="Times New Roman" w:eastAsia="Times New Roman" w:hAnsi="Times New Roman" w:cs="Times New Roman"/>
          <w:sz w:val="24"/>
          <w:szCs w:val="24"/>
          <w:lang w:eastAsia="tr-TR"/>
        </w:rPr>
        <w:t>ik haklarından yararlanamazlar.</w:t>
      </w:r>
    </w:p>
    <w:p w14:paraId="0E7203F1" w14:textId="3485D603" w:rsidR="0001789A" w:rsidRPr="00B83206" w:rsidRDefault="00253D85" w:rsidP="00625F46">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(8</w:t>
      </w:r>
      <w:r w:rsidR="000856A0" w:rsidRPr="00B83206">
        <w:rPr>
          <w:rFonts w:ascii="Times New Roman" w:eastAsia="Times New Roman" w:hAnsi="Times New Roman" w:cs="Times New Roman"/>
          <w:bCs/>
          <w:sz w:val="24"/>
          <w:szCs w:val="24"/>
          <w:lang w:eastAsia="tr-TR"/>
        </w:rPr>
        <w:t>)</w:t>
      </w:r>
      <w:r w:rsidR="000856A0" w:rsidRPr="00B83206">
        <w:rPr>
          <w:rFonts w:ascii="Times New Roman" w:eastAsia="Times New Roman" w:hAnsi="Times New Roman" w:cs="Times New Roman"/>
          <w:sz w:val="24"/>
          <w:szCs w:val="24"/>
          <w:lang w:eastAsia="tr-TR"/>
        </w:rPr>
        <w:t> Programdan herhangi bir nedenle ilişiği kesilenlere ve ayrılanlara, istemeleri halinde o güne kadar almış oldukları derslere ilişkin transkript verilir.</w:t>
      </w:r>
      <w:r w:rsidR="005B43B8">
        <w:rPr>
          <w:rFonts w:ascii="Times New Roman" w:eastAsia="Times New Roman" w:hAnsi="Times New Roman" w:cs="Times New Roman"/>
          <w:sz w:val="24"/>
          <w:szCs w:val="24"/>
          <w:lang w:eastAsia="tr-TR"/>
        </w:rPr>
        <w:t xml:space="preserve"> Son sınıf veya ara sınıf öğrencilerine </w:t>
      </w:r>
      <w:r w:rsidR="0034766A">
        <w:rPr>
          <w:rFonts w:ascii="Times New Roman" w:eastAsia="Times New Roman" w:hAnsi="Times New Roman" w:cs="Times New Roman"/>
          <w:sz w:val="24"/>
          <w:szCs w:val="24"/>
          <w:lang w:eastAsia="tr-TR"/>
        </w:rPr>
        <w:t xml:space="preserve">lisans programından ayrı olarak Pedagojik Formasyon Eğitiminden aldığı </w:t>
      </w:r>
      <w:r w:rsidR="008D6D66">
        <w:rPr>
          <w:rFonts w:ascii="Times New Roman" w:eastAsia="Times New Roman" w:hAnsi="Times New Roman" w:cs="Times New Roman"/>
          <w:sz w:val="24"/>
          <w:szCs w:val="24"/>
          <w:lang w:eastAsia="tr-TR"/>
        </w:rPr>
        <w:t>dersleri gösteren transkript verilir.</w:t>
      </w:r>
    </w:p>
    <w:p w14:paraId="7EF8187E" w14:textId="77777777" w:rsidR="00625F46" w:rsidRDefault="00253D85" w:rsidP="00625F46">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(9</w:t>
      </w:r>
      <w:r w:rsidR="000856A0" w:rsidRPr="00B83206">
        <w:rPr>
          <w:rFonts w:ascii="Times New Roman" w:eastAsia="Times New Roman" w:hAnsi="Times New Roman" w:cs="Times New Roman"/>
          <w:bCs/>
          <w:sz w:val="24"/>
          <w:szCs w:val="24"/>
          <w:lang w:eastAsia="tr-TR"/>
        </w:rPr>
        <w:t>) </w:t>
      </w:r>
      <w:r w:rsidR="000856A0" w:rsidRPr="00B83206">
        <w:rPr>
          <w:rFonts w:ascii="Times New Roman" w:eastAsia="Times New Roman" w:hAnsi="Times New Roman" w:cs="Times New Roman"/>
          <w:sz w:val="24"/>
          <w:szCs w:val="24"/>
          <w:lang w:eastAsia="tr-TR"/>
        </w:rPr>
        <w:t xml:space="preserve">Kırklareli Üniversitesi </w:t>
      </w:r>
      <w:r w:rsidR="00505A12" w:rsidRPr="00B83206">
        <w:rPr>
          <w:rFonts w:ascii="Times New Roman" w:eastAsia="Times New Roman" w:hAnsi="Times New Roman" w:cs="Times New Roman"/>
          <w:sz w:val="24"/>
          <w:szCs w:val="24"/>
          <w:lang w:eastAsia="tr-TR"/>
        </w:rPr>
        <w:t>Eğitim ve Öğretim Y</w:t>
      </w:r>
      <w:r w:rsidR="000856A0" w:rsidRPr="00B83206">
        <w:rPr>
          <w:rFonts w:ascii="Times New Roman" w:eastAsia="Times New Roman" w:hAnsi="Times New Roman" w:cs="Times New Roman"/>
          <w:sz w:val="24"/>
          <w:szCs w:val="24"/>
          <w:lang w:eastAsia="tr-TR"/>
        </w:rPr>
        <w:t>önetmeliği hükümlerine göre, programda yer alan derslerin tümünden başarılı olanlar, Pedagojik Formasyon Eğitimi Sertifikası almaya hak kazanır.</w:t>
      </w:r>
    </w:p>
    <w:p w14:paraId="07A40C49" w14:textId="2C5FC2E5" w:rsidR="004C75E4" w:rsidRPr="004C75E4" w:rsidRDefault="00253D85" w:rsidP="005D24AD">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(10</w:t>
      </w:r>
      <w:r w:rsidR="000856A0" w:rsidRPr="00B83206">
        <w:rPr>
          <w:rFonts w:ascii="Times New Roman" w:eastAsia="Times New Roman" w:hAnsi="Times New Roman" w:cs="Times New Roman"/>
          <w:bCs/>
          <w:sz w:val="24"/>
          <w:szCs w:val="24"/>
          <w:lang w:eastAsia="tr-TR"/>
        </w:rPr>
        <w:t>)</w:t>
      </w:r>
      <w:r w:rsidR="000856A0" w:rsidRPr="00B83206">
        <w:rPr>
          <w:rFonts w:ascii="Times New Roman" w:eastAsia="Times New Roman" w:hAnsi="Times New Roman" w:cs="Times New Roman"/>
          <w:sz w:val="24"/>
          <w:szCs w:val="24"/>
          <w:lang w:eastAsia="tr-TR"/>
        </w:rPr>
        <w:t xml:space="preserve"> Aynı pedagojik </w:t>
      </w:r>
      <w:proofErr w:type="gramStart"/>
      <w:r w:rsidR="000856A0" w:rsidRPr="00B83206">
        <w:rPr>
          <w:rFonts w:ascii="Times New Roman" w:eastAsia="Times New Roman" w:hAnsi="Times New Roman" w:cs="Times New Roman"/>
          <w:sz w:val="24"/>
          <w:szCs w:val="24"/>
          <w:lang w:eastAsia="tr-TR"/>
        </w:rPr>
        <w:t>formasyon</w:t>
      </w:r>
      <w:proofErr w:type="gramEnd"/>
      <w:r w:rsidR="000856A0" w:rsidRPr="00B83206">
        <w:rPr>
          <w:rFonts w:ascii="Times New Roman" w:eastAsia="Times New Roman" w:hAnsi="Times New Roman" w:cs="Times New Roman"/>
          <w:sz w:val="24"/>
          <w:szCs w:val="24"/>
          <w:lang w:eastAsia="tr-TR"/>
        </w:rPr>
        <w:t xml:space="preserve"> eğitimine dayalı olarak birden fazla alanda sertifika belgesi düzenlenemez.</w:t>
      </w:r>
    </w:p>
    <w:p w14:paraId="0F0BBD44" w14:textId="50688CBB" w:rsidR="004C75E4" w:rsidRPr="00B83206" w:rsidRDefault="00253D85" w:rsidP="004C75E4">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lastRenderedPageBreak/>
        <w:t>(11</w:t>
      </w:r>
      <w:r w:rsidR="000856A0" w:rsidRPr="00B83206">
        <w:rPr>
          <w:rFonts w:ascii="Times New Roman" w:eastAsia="Times New Roman" w:hAnsi="Times New Roman" w:cs="Times New Roman"/>
          <w:bCs/>
          <w:sz w:val="24"/>
          <w:szCs w:val="24"/>
          <w:lang w:eastAsia="tr-TR"/>
        </w:rPr>
        <w:t>)</w:t>
      </w:r>
      <w:r w:rsidR="000856A0" w:rsidRPr="00B83206">
        <w:rPr>
          <w:rFonts w:ascii="Times New Roman" w:eastAsia="Times New Roman" w:hAnsi="Times New Roman" w:cs="Times New Roman"/>
          <w:sz w:val="24"/>
          <w:szCs w:val="24"/>
          <w:lang w:eastAsia="tr-TR"/>
        </w:rPr>
        <w:t xml:space="preserve"> Pedagojik </w:t>
      </w:r>
      <w:proofErr w:type="gramStart"/>
      <w:r w:rsidR="000856A0" w:rsidRPr="00B83206">
        <w:rPr>
          <w:rFonts w:ascii="Times New Roman" w:eastAsia="Times New Roman" w:hAnsi="Times New Roman" w:cs="Times New Roman"/>
          <w:sz w:val="24"/>
          <w:szCs w:val="24"/>
          <w:lang w:eastAsia="tr-TR"/>
        </w:rPr>
        <w:t>formasyon</w:t>
      </w:r>
      <w:proofErr w:type="gramEnd"/>
      <w:r w:rsidR="000856A0" w:rsidRPr="00B83206">
        <w:rPr>
          <w:rFonts w:ascii="Times New Roman" w:eastAsia="Times New Roman" w:hAnsi="Times New Roman" w:cs="Times New Roman"/>
          <w:sz w:val="24"/>
          <w:szCs w:val="24"/>
          <w:lang w:eastAsia="tr-TR"/>
        </w:rPr>
        <w:t xml:space="preserve"> eğitimi sertifika programlarına kayıtlı lisans öğrencileri, yatay geçiş yoluyla başka bir kuruma kaydolduklar</w:t>
      </w:r>
      <w:r w:rsidR="005C75D9" w:rsidRPr="00B83206">
        <w:rPr>
          <w:rFonts w:ascii="Times New Roman" w:eastAsia="Times New Roman" w:hAnsi="Times New Roman" w:cs="Times New Roman"/>
          <w:sz w:val="24"/>
          <w:szCs w:val="24"/>
          <w:lang w:eastAsia="tr-TR"/>
        </w:rPr>
        <w:t>ı takdirde, varsa ilgili yüksek</w:t>
      </w:r>
      <w:r w:rsidR="000856A0" w:rsidRPr="00B83206">
        <w:rPr>
          <w:rFonts w:ascii="Times New Roman" w:eastAsia="Times New Roman" w:hAnsi="Times New Roman" w:cs="Times New Roman"/>
          <w:sz w:val="24"/>
          <w:szCs w:val="24"/>
          <w:lang w:eastAsia="tr-TR"/>
        </w:rPr>
        <w:t>öğretim kurumunun yürütmekte olduğu pedagojik formasyon eğitimi sertifika programına da yatay geçiş yapmış sayılırlar. Bu öğrenciler için, lisans programları arasındaki yatay geçiş hükümleri uygulanır. Öğrenci değişim programları için de bu hüküm geçerlidir. </w:t>
      </w:r>
    </w:p>
    <w:p w14:paraId="48AC5AFA" w14:textId="77777777" w:rsidR="00FD416F" w:rsidRPr="00B83206" w:rsidRDefault="000856A0" w:rsidP="004C75E4">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a)</w:t>
      </w:r>
      <w:r w:rsidRPr="00B83206">
        <w:rPr>
          <w:rFonts w:ascii="Times New Roman" w:eastAsia="Times New Roman" w:hAnsi="Times New Roman" w:cs="Times New Roman"/>
          <w:sz w:val="24"/>
          <w:szCs w:val="24"/>
          <w:lang w:eastAsia="tr-TR"/>
        </w:rPr>
        <w:t> Yatay geçişle gelen öğrencilerin Pedagojik Formasyon Eğitim Sertifika Programından aldığı ve başarılı olduğu derslerin intibakının yapılarak bu derslere ilişkin daha önce alınan notların transkripte işlenmesi gerekir.</w:t>
      </w:r>
    </w:p>
    <w:p w14:paraId="172AFBB2" w14:textId="77777777" w:rsidR="00FD416F" w:rsidRPr="00B83206" w:rsidRDefault="000856A0" w:rsidP="004C75E4">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b)</w:t>
      </w:r>
      <w:r w:rsidRPr="00B83206">
        <w:rPr>
          <w:rFonts w:ascii="Times New Roman" w:eastAsia="Times New Roman" w:hAnsi="Times New Roman" w:cs="Times New Roman"/>
          <w:sz w:val="24"/>
          <w:szCs w:val="24"/>
          <w:lang w:eastAsia="tr-TR"/>
        </w:rPr>
        <w:t> Her eğitim-öğretim döneminin başlamasından itibaren en geç bir ay içinde yatay geçiş başvurusu yapılabilir</w:t>
      </w:r>
      <w:r w:rsidR="00FD416F" w:rsidRPr="00B83206">
        <w:rPr>
          <w:rFonts w:ascii="Times New Roman" w:eastAsia="Times New Roman" w:hAnsi="Times New Roman" w:cs="Times New Roman"/>
          <w:sz w:val="24"/>
          <w:szCs w:val="24"/>
          <w:lang w:eastAsia="tr-TR"/>
        </w:rPr>
        <w:t>.</w:t>
      </w:r>
    </w:p>
    <w:p w14:paraId="0112F0BD" w14:textId="1C6FDC39" w:rsidR="00FD416F" w:rsidRPr="00B83206" w:rsidRDefault="000856A0" w:rsidP="004C75E4">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c) </w:t>
      </w:r>
      <w:r w:rsidRPr="00B83206">
        <w:rPr>
          <w:rFonts w:ascii="Times New Roman" w:eastAsia="Times New Roman" w:hAnsi="Times New Roman" w:cs="Times New Roman"/>
          <w:sz w:val="24"/>
          <w:szCs w:val="24"/>
          <w:lang w:eastAsia="tr-TR"/>
        </w:rPr>
        <w:t xml:space="preserve">Her dönem </w:t>
      </w:r>
      <w:r w:rsidR="006140E5" w:rsidRPr="00B83206">
        <w:rPr>
          <w:rFonts w:ascii="Times New Roman" w:eastAsia="Times New Roman" w:hAnsi="Times New Roman" w:cs="Times New Roman"/>
          <w:sz w:val="24"/>
          <w:szCs w:val="24"/>
          <w:lang w:eastAsia="tr-TR"/>
        </w:rPr>
        <w:t xml:space="preserve">pedagojik </w:t>
      </w:r>
      <w:proofErr w:type="gramStart"/>
      <w:r w:rsidR="006140E5" w:rsidRPr="00B83206">
        <w:rPr>
          <w:rFonts w:ascii="Times New Roman" w:eastAsia="Times New Roman" w:hAnsi="Times New Roman" w:cs="Times New Roman"/>
          <w:sz w:val="24"/>
          <w:szCs w:val="24"/>
          <w:lang w:eastAsia="tr-TR"/>
        </w:rPr>
        <w:t>formasyon</w:t>
      </w:r>
      <w:proofErr w:type="gramEnd"/>
      <w:r w:rsidR="006140E5" w:rsidRPr="00B83206">
        <w:rPr>
          <w:rFonts w:ascii="Times New Roman" w:eastAsia="Times New Roman" w:hAnsi="Times New Roman" w:cs="Times New Roman"/>
          <w:sz w:val="24"/>
          <w:szCs w:val="24"/>
          <w:lang w:eastAsia="tr-TR"/>
        </w:rPr>
        <w:t xml:space="preserve"> eğitimi sertifika </w:t>
      </w:r>
      <w:r w:rsidRPr="00B83206">
        <w:rPr>
          <w:rFonts w:ascii="Times New Roman" w:eastAsia="Times New Roman" w:hAnsi="Times New Roman" w:cs="Times New Roman"/>
          <w:sz w:val="24"/>
          <w:szCs w:val="24"/>
          <w:lang w:eastAsia="tr-TR"/>
        </w:rPr>
        <w:t>program</w:t>
      </w:r>
      <w:r w:rsidR="00773C37" w:rsidRPr="00B83206">
        <w:rPr>
          <w:rFonts w:ascii="Times New Roman" w:eastAsia="Times New Roman" w:hAnsi="Times New Roman" w:cs="Times New Roman"/>
          <w:sz w:val="24"/>
          <w:szCs w:val="24"/>
          <w:lang w:eastAsia="tr-TR"/>
        </w:rPr>
        <w:t>ı</w:t>
      </w:r>
      <w:r w:rsidRPr="00B83206">
        <w:rPr>
          <w:rFonts w:ascii="Times New Roman" w:eastAsia="Times New Roman" w:hAnsi="Times New Roman" w:cs="Times New Roman"/>
          <w:sz w:val="24"/>
          <w:szCs w:val="24"/>
          <w:lang w:eastAsia="tr-TR"/>
        </w:rPr>
        <w:t xml:space="preserve"> için belirlenen kontenjanın %</w:t>
      </w:r>
      <w:r w:rsidR="006140E5" w:rsidRPr="00B83206">
        <w:rPr>
          <w:rFonts w:ascii="Times New Roman" w:eastAsia="Times New Roman" w:hAnsi="Times New Roman" w:cs="Times New Roman"/>
          <w:sz w:val="24"/>
          <w:szCs w:val="24"/>
          <w:lang w:eastAsia="tr-TR"/>
        </w:rPr>
        <w:t xml:space="preserve"> </w:t>
      </w:r>
      <w:r w:rsidRPr="00B83206">
        <w:rPr>
          <w:rFonts w:ascii="Times New Roman" w:eastAsia="Times New Roman" w:hAnsi="Times New Roman" w:cs="Times New Roman"/>
          <w:sz w:val="24"/>
          <w:szCs w:val="24"/>
          <w:lang w:eastAsia="tr-TR"/>
        </w:rPr>
        <w:t>10</w:t>
      </w:r>
      <w:r w:rsidR="00CD58B8" w:rsidRPr="00B83206">
        <w:rPr>
          <w:rFonts w:ascii="Times New Roman" w:eastAsia="Times New Roman" w:hAnsi="Times New Roman" w:cs="Times New Roman"/>
          <w:sz w:val="24"/>
          <w:szCs w:val="24"/>
          <w:lang w:eastAsia="tr-TR"/>
        </w:rPr>
        <w:t>’u</w:t>
      </w:r>
      <w:r w:rsidRPr="00B83206">
        <w:rPr>
          <w:rFonts w:ascii="Times New Roman" w:eastAsia="Times New Roman" w:hAnsi="Times New Roman" w:cs="Times New Roman"/>
          <w:sz w:val="24"/>
          <w:szCs w:val="24"/>
          <w:lang w:eastAsia="tr-TR"/>
        </w:rPr>
        <w:t xml:space="preserve"> kadar yatay geçiş müracaatı kabul edilir.</w:t>
      </w:r>
    </w:p>
    <w:p w14:paraId="2A5D95F0" w14:textId="77777777" w:rsidR="00253D85" w:rsidRPr="00B83206" w:rsidRDefault="00253D85" w:rsidP="004C75E4">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(12</w:t>
      </w:r>
      <w:r w:rsidR="000856A0" w:rsidRPr="00B83206">
        <w:rPr>
          <w:rFonts w:ascii="Times New Roman" w:eastAsia="Times New Roman" w:hAnsi="Times New Roman" w:cs="Times New Roman"/>
          <w:bCs/>
          <w:sz w:val="24"/>
          <w:szCs w:val="24"/>
          <w:lang w:eastAsia="tr-TR"/>
        </w:rPr>
        <w:t>)</w:t>
      </w:r>
      <w:r w:rsidR="000856A0" w:rsidRPr="00B83206">
        <w:rPr>
          <w:rFonts w:ascii="Times New Roman" w:eastAsia="Times New Roman" w:hAnsi="Times New Roman" w:cs="Times New Roman"/>
          <w:sz w:val="24"/>
          <w:szCs w:val="24"/>
          <w:lang w:eastAsia="tr-TR"/>
        </w:rPr>
        <w:t> </w:t>
      </w:r>
      <w:r w:rsidR="00FD416F" w:rsidRPr="00B83206">
        <w:rPr>
          <w:rFonts w:ascii="Times New Roman" w:eastAsia="Times New Roman" w:hAnsi="Times New Roman" w:cs="Times New Roman"/>
          <w:sz w:val="24"/>
          <w:szCs w:val="24"/>
          <w:lang w:eastAsia="tr-TR"/>
        </w:rPr>
        <w:t xml:space="preserve">Pedagojik </w:t>
      </w:r>
      <w:proofErr w:type="gramStart"/>
      <w:r w:rsidR="00FD416F" w:rsidRPr="00B83206">
        <w:rPr>
          <w:rFonts w:ascii="Times New Roman" w:eastAsia="Times New Roman" w:hAnsi="Times New Roman" w:cs="Times New Roman"/>
          <w:sz w:val="24"/>
          <w:szCs w:val="24"/>
          <w:lang w:eastAsia="tr-TR"/>
        </w:rPr>
        <w:t>formasyon</w:t>
      </w:r>
      <w:proofErr w:type="gramEnd"/>
      <w:r w:rsidR="00FD416F" w:rsidRPr="00B83206">
        <w:rPr>
          <w:rFonts w:ascii="Times New Roman" w:eastAsia="Times New Roman" w:hAnsi="Times New Roman" w:cs="Times New Roman"/>
          <w:sz w:val="24"/>
          <w:szCs w:val="24"/>
          <w:lang w:eastAsia="tr-TR"/>
        </w:rPr>
        <w:t xml:space="preserve"> eğitimi sertifika programına,</w:t>
      </w:r>
      <w:r w:rsidR="000856A0" w:rsidRPr="00B83206">
        <w:rPr>
          <w:rFonts w:ascii="Times New Roman" w:eastAsia="Times New Roman" w:hAnsi="Times New Roman" w:cs="Times New Roman"/>
          <w:sz w:val="24"/>
          <w:szCs w:val="24"/>
          <w:lang w:eastAsia="tr-TR"/>
        </w:rPr>
        <w:t xml:space="preserve"> </w:t>
      </w:r>
      <w:r w:rsidR="00DA5149" w:rsidRPr="00B83206">
        <w:rPr>
          <w:rFonts w:ascii="Times New Roman" w:eastAsia="Times New Roman" w:hAnsi="Times New Roman" w:cs="Times New Roman"/>
          <w:sz w:val="24"/>
          <w:szCs w:val="24"/>
          <w:lang w:eastAsia="tr-TR"/>
        </w:rPr>
        <w:t>Kırklareli Ü</w:t>
      </w:r>
      <w:r w:rsidR="000856A0" w:rsidRPr="00B83206">
        <w:rPr>
          <w:rFonts w:ascii="Times New Roman" w:eastAsia="Times New Roman" w:hAnsi="Times New Roman" w:cs="Times New Roman"/>
          <w:sz w:val="24"/>
          <w:szCs w:val="24"/>
          <w:lang w:eastAsia="tr-TR"/>
        </w:rPr>
        <w:t>niversite</w:t>
      </w:r>
      <w:r w:rsidR="00DA5149" w:rsidRPr="00B83206">
        <w:rPr>
          <w:rFonts w:ascii="Times New Roman" w:eastAsia="Times New Roman" w:hAnsi="Times New Roman" w:cs="Times New Roman"/>
          <w:sz w:val="24"/>
          <w:szCs w:val="24"/>
          <w:lang w:eastAsia="tr-TR"/>
        </w:rPr>
        <w:t>si</w:t>
      </w:r>
      <w:r w:rsidR="00FD416F" w:rsidRPr="00B83206">
        <w:rPr>
          <w:rFonts w:ascii="Times New Roman" w:eastAsia="Times New Roman" w:hAnsi="Times New Roman" w:cs="Times New Roman"/>
          <w:sz w:val="24"/>
          <w:szCs w:val="24"/>
          <w:lang w:eastAsia="tr-TR"/>
        </w:rPr>
        <w:t xml:space="preserve"> ve </w:t>
      </w:r>
      <w:r w:rsidR="00DA5149" w:rsidRPr="00B83206">
        <w:rPr>
          <w:rFonts w:ascii="Times New Roman" w:eastAsia="Times New Roman" w:hAnsi="Times New Roman" w:cs="Times New Roman"/>
          <w:sz w:val="24"/>
          <w:szCs w:val="24"/>
          <w:lang w:eastAsia="tr-TR"/>
        </w:rPr>
        <w:t>Fen Edebiyat Fakültesi’nin</w:t>
      </w:r>
      <w:r w:rsidR="00FD416F" w:rsidRPr="00B83206">
        <w:rPr>
          <w:rFonts w:ascii="Times New Roman" w:eastAsia="Times New Roman" w:hAnsi="Times New Roman" w:cs="Times New Roman"/>
          <w:sz w:val="24"/>
          <w:szCs w:val="24"/>
          <w:lang w:eastAsia="tr-TR"/>
        </w:rPr>
        <w:t xml:space="preserve"> kapasitesi</w:t>
      </w:r>
      <w:r w:rsidR="000856A0" w:rsidRPr="00B83206">
        <w:rPr>
          <w:rFonts w:ascii="Times New Roman" w:eastAsia="Times New Roman" w:hAnsi="Times New Roman" w:cs="Times New Roman"/>
          <w:sz w:val="24"/>
          <w:szCs w:val="24"/>
          <w:lang w:eastAsia="tr-TR"/>
        </w:rPr>
        <w:t xml:space="preserve"> üzerinde öğrenci başvurusu olduğu takdirde ve</w:t>
      </w:r>
      <w:r w:rsidR="003E2CE0" w:rsidRPr="00B83206">
        <w:rPr>
          <w:rFonts w:ascii="Times New Roman" w:eastAsia="Times New Roman" w:hAnsi="Times New Roman" w:cs="Times New Roman"/>
          <w:sz w:val="24"/>
          <w:szCs w:val="24"/>
          <w:lang w:eastAsia="tr-TR"/>
        </w:rPr>
        <w:t xml:space="preserve"> de</w:t>
      </w:r>
      <w:r w:rsidR="000856A0" w:rsidRPr="00B83206">
        <w:rPr>
          <w:rFonts w:ascii="Times New Roman" w:eastAsia="Times New Roman" w:hAnsi="Times New Roman" w:cs="Times New Roman"/>
          <w:sz w:val="24"/>
          <w:szCs w:val="24"/>
          <w:lang w:eastAsia="tr-TR"/>
        </w:rPr>
        <w:t xml:space="preserve"> ihtiyaç duyulması halinde teorik dersler, öğrenci talepleri de dikkate alınarak, fakülte yönetim kurulu kararıyla </w:t>
      </w:r>
      <w:proofErr w:type="spellStart"/>
      <w:r w:rsidR="000856A0" w:rsidRPr="00B83206">
        <w:rPr>
          <w:rFonts w:ascii="Times New Roman" w:eastAsia="Times New Roman" w:hAnsi="Times New Roman" w:cs="Times New Roman"/>
          <w:sz w:val="24"/>
          <w:szCs w:val="24"/>
          <w:lang w:eastAsia="tr-TR"/>
        </w:rPr>
        <w:t>açıköğretim</w:t>
      </w:r>
      <w:proofErr w:type="spellEnd"/>
      <w:r w:rsidR="000856A0" w:rsidRPr="00B83206">
        <w:rPr>
          <w:rFonts w:ascii="Times New Roman" w:eastAsia="Times New Roman" w:hAnsi="Times New Roman" w:cs="Times New Roman"/>
          <w:sz w:val="24"/>
          <w:szCs w:val="24"/>
          <w:lang w:eastAsia="tr-TR"/>
        </w:rPr>
        <w:t xml:space="preserve"> ve uzaktan öğretim yoluyla aldırılabilir. Bu öğrencilerin her türlü öğrenci işleri, Kırklareli</w:t>
      </w:r>
      <w:r w:rsidR="00037C10" w:rsidRPr="00B83206">
        <w:rPr>
          <w:rFonts w:ascii="Times New Roman" w:eastAsia="Times New Roman" w:hAnsi="Times New Roman" w:cs="Times New Roman"/>
          <w:sz w:val="24"/>
          <w:szCs w:val="24"/>
          <w:lang w:eastAsia="tr-TR"/>
        </w:rPr>
        <w:t xml:space="preserve"> Ü</w:t>
      </w:r>
      <w:r w:rsidR="000856A0" w:rsidRPr="00B83206">
        <w:rPr>
          <w:rFonts w:ascii="Times New Roman" w:eastAsia="Times New Roman" w:hAnsi="Times New Roman" w:cs="Times New Roman"/>
          <w:sz w:val="24"/>
          <w:szCs w:val="24"/>
          <w:lang w:eastAsia="tr-TR"/>
        </w:rPr>
        <w:t xml:space="preserve">niversitesi </w:t>
      </w:r>
      <w:r w:rsidR="00037C10" w:rsidRPr="00B83206">
        <w:rPr>
          <w:rFonts w:ascii="Times New Roman" w:eastAsia="Times New Roman" w:hAnsi="Times New Roman" w:cs="Times New Roman"/>
          <w:sz w:val="24"/>
          <w:szCs w:val="24"/>
          <w:lang w:eastAsia="tr-TR"/>
        </w:rPr>
        <w:t>Fen Edebiyat F</w:t>
      </w:r>
      <w:r w:rsidR="000856A0" w:rsidRPr="00B83206">
        <w:rPr>
          <w:rFonts w:ascii="Times New Roman" w:eastAsia="Times New Roman" w:hAnsi="Times New Roman" w:cs="Times New Roman"/>
          <w:sz w:val="24"/>
          <w:szCs w:val="24"/>
          <w:lang w:eastAsia="tr-TR"/>
        </w:rPr>
        <w:t xml:space="preserve">akültesi tarafından yürütülür. Uzaktan ve </w:t>
      </w:r>
      <w:proofErr w:type="spellStart"/>
      <w:r w:rsidR="000856A0" w:rsidRPr="00B83206">
        <w:rPr>
          <w:rFonts w:ascii="Times New Roman" w:eastAsia="Times New Roman" w:hAnsi="Times New Roman" w:cs="Times New Roman"/>
          <w:sz w:val="24"/>
          <w:szCs w:val="24"/>
          <w:lang w:eastAsia="tr-TR"/>
        </w:rPr>
        <w:t>açıköğretim</w:t>
      </w:r>
      <w:proofErr w:type="spellEnd"/>
      <w:r w:rsidR="000856A0" w:rsidRPr="00B83206">
        <w:rPr>
          <w:rFonts w:ascii="Times New Roman" w:eastAsia="Times New Roman" w:hAnsi="Times New Roman" w:cs="Times New Roman"/>
          <w:sz w:val="24"/>
          <w:szCs w:val="24"/>
          <w:lang w:eastAsia="tr-TR"/>
        </w:rPr>
        <w:t xml:space="preserve"> yoluyla bir başka kurumdan alınan derslerle ilgili sınavlar da kurumlar arası işbirliği pro</w:t>
      </w:r>
      <w:r w:rsidR="00B77B0C" w:rsidRPr="00B83206">
        <w:rPr>
          <w:rFonts w:ascii="Times New Roman" w:eastAsia="Times New Roman" w:hAnsi="Times New Roman" w:cs="Times New Roman"/>
          <w:sz w:val="24"/>
          <w:szCs w:val="24"/>
          <w:lang w:eastAsia="tr-TR"/>
        </w:rPr>
        <w:t>to</w:t>
      </w:r>
      <w:r w:rsidRPr="00B83206">
        <w:rPr>
          <w:rFonts w:ascii="Times New Roman" w:eastAsia="Times New Roman" w:hAnsi="Times New Roman" w:cs="Times New Roman"/>
          <w:sz w:val="24"/>
          <w:szCs w:val="24"/>
          <w:lang w:eastAsia="tr-TR"/>
        </w:rPr>
        <w:t>kolüne uygun olarak yapılır.</w:t>
      </w:r>
    </w:p>
    <w:p w14:paraId="71B53C5A" w14:textId="1CB5592F" w:rsidR="002378F8" w:rsidRPr="00B83206" w:rsidRDefault="00253D85" w:rsidP="004C75E4">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(13</w:t>
      </w:r>
      <w:r w:rsidR="000856A0" w:rsidRPr="00B83206">
        <w:rPr>
          <w:rFonts w:ascii="Times New Roman" w:eastAsia="Times New Roman" w:hAnsi="Times New Roman" w:cs="Times New Roman"/>
          <w:bCs/>
          <w:sz w:val="24"/>
          <w:szCs w:val="24"/>
          <w:lang w:eastAsia="tr-TR"/>
        </w:rPr>
        <w:t>)</w:t>
      </w:r>
      <w:r w:rsidR="000856A0" w:rsidRPr="00B83206">
        <w:rPr>
          <w:rFonts w:ascii="Times New Roman" w:eastAsia="Times New Roman" w:hAnsi="Times New Roman" w:cs="Times New Roman"/>
          <w:sz w:val="24"/>
          <w:szCs w:val="24"/>
          <w:lang w:eastAsia="tr-TR"/>
        </w:rPr>
        <w:t xml:space="preserve"> Lisans programlarına devam eden öğrenciler için açılan pedagojik </w:t>
      </w:r>
      <w:proofErr w:type="gramStart"/>
      <w:r w:rsidR="000856A0" w:rsidRPr="00B83206">
        <w:rPr>
          <w:rFonts w:ascii="Times New Roman" w:eastAsia="Times New Roman" w:hAnsi="Times New Roman" w:cs="Times New Roman"/>
          <w:sz w:val="24"/>
          <w:szCs w:val="24"/>
          <w:lang w:eastAsia="tr-TR"/>
        </w:rPr>
        <w:t>formasyon</w:t>
      </w:r>
      <w:proofErr w:type="gramEnd"/>
      <w:r w:rsidR="000856A0" w:rsidRPr="00B83206">
        <w:rPr>
          <w:rFonts w:ascii="Times New Roman" w:eastAsia="Times New Roman" w:hAnsi="Times New Roman" w:cs="Times New Roman"/>
          <w:sz w:val="24"/>
          <w:szCs w:val="24"/>
          <w:lang w:eastAsia="tr-TR"/>
        </w:rPr>
        <w:t xml:space="preserve"> eğitimi </w:t>
      </w:r>
      <w:r w:rsidR="003E2CE0" w:rsidRPr="00B83206">
        <w:rPr>
          <w:rFonts w:ascii="Times New Roman" w:eastAsia="Times New Roman" w:hAnsi="Times New Roman" w:cs="Times New Roman"/>
          <w:sz w:val="24"/>
          <w:szCs w:val="24"/>
          <w:lang w:eastAsia="tr-TR"/>
        </w:rPr>
        <w:t>sertifika programında</w:t>
      </w:r>
      <w:r w:rsidR="000856A0" w:rsidRPr="00B83206">
        <w:rPr>
          <w:rFonts w:ascii="Times New Roman" w:eastAsia="Times New Roman" w:hAnsi="Times New Roman" w:cs="Times New Roman"/>
          <w:sz w:val="24"/>
          <w:szCs w:val="24"/>
          <w:lang w:eastAsia="tr-TR"/>
        </w:rPr>
        <w:t xml:space="preserve"> yer alan bazı teorik derslerin, kurum içinden ya da kurum dışından, uzaktan öğretim ve </w:t>
      </w:r>
      <w:proofErr w:type="spellStart"/>
      <w:r w:rsidR="000856A0" w:rsidRPr="00B83206">
        <w:rPr>
          <w:rFonts w:ascii="Times New Roman" w:eastAsia="Times New Roman" w:hAnsi="Times New Roman" w:cs="Times New Roman"/>
          <w:sz w:val="24"/>
          <w:szCs w:val="24"/>
          <w:lang w:eastAsia="tr-TR"/>
        </w:rPr>
        <w:t>açıköğretim</w:t>
      </w:r>
      <w:proofErr w:type="spellEnd"/>
      <w:r w:rsidR="000856A0" w:rsidRPr="00B83206">
        <w:rPr>
          <w:rFonts w:ascii="Times New Roman" w:eastAsia="Times New Roman" w:hAnsi="Times New Roman" w:cs="Times New Roman"/>
          <w:sz w:val="24"/>
          <w:szCs w:val="24"/>
          <w:lang w:eastAsia="tr-TR"/>
        </w:rPr>
        <w:t xml:space="preserve"> yoluyla sunulması durumunda, kurumlar ve birimler arası işbirliği protokollerinde yer a</w:t>
      </w:r>
      <w:r w:rsidR="00037C10" w:rsidRPr="00B83206">
        <w:rPr>
          <w:rFonts w:ascii="Times New Roman" w:eastAsia="Times New Roman" w:hAnsi="Times New Roman" w:cs="Times New Roman"/>
          <w:sz w:val="24"/>
          <w:szCs w:val="24"/>
          <w:lang w:eastAsia="tr-TR"/>
        </w:rPr>
        <w:t>lan hükümler uygulanır.</w:t>
      </w:r>
    </w:p>
    <w:p w14:paraId="3A2A98C0" w14:textId="5977EFEB" w:rsidR="00037C10" w:rsidRPr="00B83206" w:rsidRDefault="00253D85" w:rsidP="004C75E4">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(14</w:t>
      </w:r>
      <w:r w:rsidR="000856A0" w:rsidRPr="00B83206">
        <w:rPr>
          <w:rFonts w:ascii="Times New Roman" w:eastAsia="Times New Roman" w:hAnsi="Times New Roman" w:cs="Times New Roman"/>
          <w:bCs/>
          <w:sz w:val="24"/>
          <w:szCs w:val="24"/>
          <w:lang w:eastAsia="tr-TR"/>
        </w:rPr>
        <w:t>)</w:t>
      </w:r>
      <w:r w:rsidR="009C7118" w:rsidRPr="00B83206">
        <w:rPr>
          <w:rFonts w:ascii="Times New Roman" w:eastAsia="Times New Roman" w:hAnsi="Times New Roman" w:cs="Times New Roman"/>
          <w:sz w:val="24"/>
          <w:szCs w:val="24"/>
          <w:lang w:eastAsia="tr-TR"/>
        </w:rPr>
        <w:t xml:space="preserve"> </w:t>
      </w:r>
      <w:r w:rsidR="000856A0" w:rsidRPr="00B83206">
        <w:rPr>
          <w:rFonts w:ascii="Times New Roman" w:eastAsia="Times New Roman" w:hAnsi="Times New Roman" w:cs="Times New Roman"/>
          <w:sz w:val="24"/>
          <w:szCs w:val="24"/>
          <w:lang w:eastAsia="tr-TR"/>
        </w:rPr>
        <w:t>Hangi dersin hangi yarıyılda verileceği</w:t>
      </w:r>
      <w:r w:rsidR="00B41AC1" w:rsidRPr="00B83206">
        <w:rPr>
          <w:rFonts w:ascii="Times New Roman" w:eastAsia="Times New Roman" w:hAnsi="Times New Roman" w:cs="Times New Roman"/>
          <w:sz w:val="24"/>
          <w:szCs w:val="24"/>
          <w:lang w:eastAsia="tr-TR"/>
        </w:rPr>
        <w:t xml:space="preserve"> </w:t>
      </w:r>
      <w:r w:rsidR="00C5512B">
        <w:rPr>
          <w:rFonts w:ascii="Times New Roman" w:eastAsia="Times New Roman" w:hAnsi="Times New Roman" w:cs="Times New Roman"/>
          <w:sz w:val="24"/>
          <w:szCs w:val="24"/>
          <w:lang w:eastAsia="tr-TR"/>
        </w:rPr>
        <w:t>Pedagojik Formasyon Biriminin görüşü alınarak Fen Edebiyat Fakültesi Yönetim Kurulu kararıyla belirlenir. </w:t>
      </w:r>
      <w:r w:rsidR="000856A0" w:rsidRPr="00B83206">
        <w:rPr>
          <w:rFonts w:ascii="Times New Roman" w:eastAsia="Times New Roman" w:hAnsi="Times New Roman" w:cs="Times New Roman"/>
          <w:sz w:val="24"/>
          <w:szCs w:val="24"/>
          <w:lang w:eastAsia="tr-TR"/>
        </w:rPr>
        <w:t>Öğrenciler her yarıyılda alacakları dersler için kayıt süresi içerisinde ders kaydı yaptırırlar.  </w:t>
      </w:r>
      <w:r w:rsidR="001804BE" w:rsidRPr="00B83206">
        <w:rPr>
          <w:rFonts w:ascii="Times New Roman" w:eastAsia="Times New Roman" w:hAnsi="Times New Roman" w:cs="Times New Roman"/>
          <w:sz w:val="24"/>
          <w:szCs w:val="24"/>
          <w:lang w:eastAsia="tr-TR"/>
        </w:rPr>
        <w:t>Pedagojik Formasyon Sertifika Programı dersler</w:t>
      </w:r>
      <w:r w:rsidR="00CD58B8" w:rsidRPr="00B83206">
        <w:rPr>
          <w:rFonts w:ascii="Times New Roman" w:eastAsia="Times New Roman" w:hAnsi="Times New Roman" w:cs="Times New Roman"/>
          <w:sz w:val="24"/>
          <w:szCs w:val="24"/>
          <w:lang w:eastAsia="tr-TR"/>
        </w:rPr>
        <w:t>ini</w:t>
      </w:r>
      <w:r w:rsidR="00881065" w:rsidRPr="00B83206">
        <w:rPr>
          <w:rFonts w:ascii="Times New Roman" w:eastAsia="Times New Roman" w:hAnsi="Times New Roman" w:cs="Times New Roman"/>
          <w:sz w:val="24"/>
          <w:szCs w:val="24"/>
          <w:lang w:eastAsia="tr-TR"/>
        </w:rPr>
        <w:t xml:space="preserve"> verecek öğretim elemanları</w:t>
      </w:r>
      <w:r w:rsidR="00C537D8" w:rsidRPr="00B83206">
        <w:rPr>
          <w:rFonts w:ascii="Times New Roman" w:eastAsia="Times New Roman" w:hAnsi="Times New Roman" w:cs="Times New Roman"/>
          <w:sz w:val="24"/>
          <w:szCs w:val="24"/>
          <w:lang w:eastAsia="tr-TR"/>
        </w:rPr>
        <w:t>,</w:t>
      </w:r>
      <w:r w:rsidR="00881065" w:rsidRPr="00B83206">
        <w:rPr>
          <w:rFonts w:ascii="Times New Roman" w:eastAsia="Times New Roman" w:hAnsi="Times New Roman" w:cs="Times New Roman"/>
          <w:sz w:val="24"/>
          <w:szCs w:val="24"/>
          <w:lang w:eastAsia="tr-TR"/>
        </w:rPr>
        <w:t xml:space="preserve"> </w:t>
      </w:r>
      <w:r w:rsidR="00F545A9" w:rsidRPr="00B83206">
        <w:rPr>
          <w:rFonts w:ascii="Times New Roman" w:eastAsia="Times New Roman" w:hAnsi="Times New Roman" w:cs="Times New Roman"/>
          <w:sz w:val="24"/>
          <w:szCs w:val="24"/>
          <w:lang w:eastAsia="tr-TR"/>
        </w:rPr>
        <w:t>Fen Ede</w:t>
      </w:r>
      <w:r w:rsidR="00E07E0E" w:rsidRPr="00B83206">
        <w:rPr>
          <w:rFonts w:ascii="Times New Roman" w:eastAsia="Times New Roman" w:hAnsi="Times New Roman" w:cs="Times New Roman"/>
          <w:sz w:val="24"/>
          <w:szCs w:val="24"/>
          <w:lang w:eastAsia="tr-TR"/>
        </w:rPr>
        <w:t>biyat Fakültesi Yönetim Kurulu k</w:t>
      </w:r>
      <w:r w:rsidR="00F545A9" w:rsidRPr="00B83206">
        <w:rPr>
          <w:rFonts w:ascii="Times New Roman" w:eastAsia="Times New Roman" w:hAnsi="Times New Roman" w:cs="Times New Roman"/>
          <w:sz w:val="24"/>
          <w:szCs w:val="24"/>
          <w:lang w:eastAsia="tr-TR"/>
        </w:rPr>
        <w:t xml:space="preserve">ararı ile görevlendirilir. İhtiyaç halinde Fen Edebiyat Fakültesi Yönetim Kurulu diğer bölümlerden ve birimlerden de pedagojik </w:t>
      </w:r>
      <w:proofErr w:type="gramStart"/>
      <w:r w:rsidR="00F545A9" w:rsidRPr="00B83206">
        <w:rPr>
          <w:rFonts w:ascii="Times New Roman" w:eastAsia="Times New Roman" w:hAnsi="Times New Roman" w:cs="Times New Roman"/>
          <w:sz w:val="24"/>
          <w:szCs w:val="24"/>
          <w:lang w:eastAsia="tr-TR"/>
        </w:rPr>
        <w:t>formasyon</w:t>
      </w:r>
      <w:proofErr w:type="gramEnd"/>
      <w:r w:rsidR="00F545A9" w:rsidRPr="00B83206">
        <w:rPr>
          <w:rFonts w:ascii="Times New Roman" w:eastAsia="Times New Roman" w:hAnsi="Times New Roman" w:cs="Times New Roman"/>
          <w:sz w:val="24"/>
          <w:szCs w:val="24"/>
          <w:lang w:eastAsia="tr-TR"/>
        </w:rPr>
        <w:t xml:space="preserve"> eğitimi almış olanlardan uzmanlık alanları dikkate alınarak öğretim elemanı görevlendirilmesi yoluna gidebilir.</w:t>
      </w:r>
      <w:r w:rsidR="000856A0" w:rsidRPr="00B83206">
        <w:rPr>
          <w:rFonts w:ascii="Times New Roman" w:eastAsia="Times New Roman" w:hAnsi="Times New Roman" w:cs="Times New Roman"/>
          <w:sz w:val="24"/>
          <w:szCs w:val="24"/>
          <w:lang w:eastAsia="tr-TR"/>
        </w:rPr>
        <w:t xml:space="preserve"> Öğretmenlik Uygulaması</w:t>
      </w:r>
      <w:r w:rsidR="00B77B0C" w:rsidRPr="00B83206">
        <w:rPr>
          <w:rFonts w:ascii="Times New Roman" w:eastAsia="Times New Roman" w:hAnsi="Times New Roman" w:cs="Times New Roman"/>
          <w:sz w:val="24"/>
          <w:szCs w:val="24"/>
          <w:lang w:eastAsia="tr-TR"/>
        </w:rPr>
        <w:t xml:space="preserve"> </w:t>
      </w:r>
      <w:r w:rsidR="000856A0" w:rsidRPr="00B83206">
        <w:rPr>
          <w:rFonts w:ascii="Times New Roman" w:eastAsia="Times New Roman" w:hAnsi="Times New Roman" w:cs="Times New Roman"/>
          <w:sz w:val="24"/>
          <w:szCs w:val="24"/>
          <w:lang w:eastAsia="tr-TR"/>
        </w:rPr>
        <w:t xml:space="preserve">dersinin uygulama </w:t>
      </w:r>
      <w:r w:rsidR="00037C10" w:rsidRPr="00B83206">
        <w:rPr>
          <w:rFonts w:ascii="Times New Roman" w:eastAsia="Times New Roman" w:hAnsi="Times New Roman" w:cs="Times New Roman"/>
          <w:sz w:val="24"/>
          <w:szCs w:val="24"/>
          <w:lang w:eastAsia="tr-TR"/>
        </w:rPr>
        <w:t xml:space="preserve">süreci ve </w:t>
      </w:r>
      <w:r w:rsidR="000856A0" w:rsidRPr="00B83206">
        <w:rPr>
          <w:rFonts w:ascii="Times New Roman" w:eastAsia="Times New Roman" w:hAnsi="Times New Roman" w:cs="Times New Roman"/>
          <w:sz w:val="24"/>
          <w:szCs w:val="24"/>
          <w:lang w:eastAsia="tr-TR"/>
        </w:rPr>
        <w:t>saatleri</w:t>
      </w:r>
      <w:r w:rsidR="00037C10" w:rsidRPr="00B83206">
        <w:rPr>
          <w:rFonts w:ascii="Times New Roman" w:eastAsia="Times New Roman" w:hAnsi="Times New Roman" w:cs="Times New Roman"/>
          <w:sz w:val="24"/>
          <w:szCs w:val="24"/>
          <w:lang w:eastAsia="tr-TR"/>
        </w:rPr>
        <w:t>,</w:t>
      </w:r>
      <w:r w:rsidR="000856A0" w:rsidRPr="00B83206">
        <w:rPr>
          <w:rFonts w:ascii="Times New Roman" w:eastAsia="Times New Roman" w:hAnsi="Times New Roman" w:cs="Times New Roman"/>
          <w:sz w:val="24"/>
          <w:szCs w:val="24"/>
          <w:lang w:eastAsia="tr-TR"/>
        </w:rPr>
        <w:t xml:space="preserve"> Kırklareli İl Merkezinde bulunan </w:t>
      </w:r>
      <w:r w:rsidR="00BE7B27" w:rsidRPr="00B83206">
        <w:rPr>
          <w:rFonts w:ascii="Times New Roman" w:eastAsia="Times New Roman" w:hAnsi="Times New Roman" w:cs="Times New Roman"/>
          <w:sz w:val="24"/>
          <w:szCs w:val="24"/>
          <w:lang w:eastAsia="tr-TR"/>
        </w:rPr>
        <w:t>resmi ve özel okullarda Yüksekö</w:t>
      </w:r>
      <w:r w:rsidR="000856A0" w:rsidRPr="00B83206">
        <w:rPr>
          <w:rFonts w:ascii="Times New Roman" w:eastAsia="Times New Roman" w:hAnsi="Times New Roman" w:cs="Times New Roman"/>
          <w:sz w:val="24"/>
          <w:szCs w:val="24"/>
          <w:lang w:eastAsia="tr-TR"/>
        </w:rPr>
        <w:t xml:space="preserve">ğretim Kurulu ile Milli Eğitim Bakanlığı arasında </w:t>
      </w:r>
      <w:proofErr w:type="gramStart"/>
      <w:r w:rsidR="000856A0" w:rsidRPr="00B83206">
        <w:rPr>
          <w:rFonts w:ascii="Times New Roman" w:eastAsia="Times New Roman" w:hAnsi="Times New Roman" w:cs="Times New Roman"/>
          <w:sz w:val="24"/>
          <w:szCs w:val="24"/>
          <w:lang w:eastAsia="tr-TR"/>
        </w:rPr>
        <w:t>28/07/1998</w:t>
      </w:r>
      <w:proofErr w:type="gramEnd"/>
      <w:r w:rsidR="000856A0" w:rsidRPr="00B83206">
        <w:rPr>
          <w:rFonts w:ascii="Times New Roman" w:eastAsia="Times New Roman" w:hAnsi="Times New Roman" w:cs="Times New Roman"/>
          <w:sz w:val="24"/>
          <w:szCs w:val="24"/>
          <w:lang w:eastAsia="tr-TR"/>
        </w:rPr>
        <w:t xml:space="preserve"> tarihinde imzalanan protokol esaslarına göre yapılır.</w:t>
      </w:r>
    </w:p>
    <w:p w14:paraId="68B6E6A3" w14:textId="77C52895" w:rsidR="004C75E4" w:rsidRDefault="00253D85" w:rsidP="004C75E4">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(15</w:t>
      </w:r>
      <w:r w:rsidR="000856A0" w:rsidRPr="00B83206">
        <w:rPr>
          <w:rFonts w:ascii="Times New Roman" w:eastAsia="Times New Roman" w:hAnsi="Times New Roman" w:cs="Times New Roman"/>
          <w:bCs/>
          <w:sz w:val="24"/>
          <w:szCs w:val="24"/>
          <w:lang w:eastAsia="tr-TR"/>
        </w:rPr>
        <w:t>) </w:t>
      </w:r>
      <w:r w:rsidR="00014164" w:rsidRPr="00B83206">
        <w:rPr>
          <w:rFonts w:ascii="Times New Roman" w:eastAsia="Times New Roman" w:hAnsi="Times New Roman" w:cs="Times New Roman"/>
          <w:sz w:val="24"/>
          <w:szCs w:val="24"/>
          <w:lang w:eastAsia="tr-TR"/>
        </w:rPr>
        <w:t xml:space="preserve">Kırklareli Üniversitesi </w:t>
      </w:r>
      <w:proofErr w:type="spellStart"/>
      <w:r w:rsidR="00C145E7">
        <w:rPr>
          <w:rFonts w:ascii="Times New Roman" w:eastAsia="Times New Roman" w:hAnsi="Times New Roman" w:cs="Times New Roman"/>
          <w:sz w:val="24"/>
          <w:szCs w:val="24"/>
          <w:lang w:eastAsia="tr-TR"/>
        </w:rPr>
        <w:t>Önlisans</w:t>
      </w:r>
      <w:proofErr w:type="spellEnd"/>
      <w:r w:rsidR="00C145E7">
        <w:rPr>
          <w:rFonts w:ascii="Times New Roman" w:eastAsia="Times New Roman" w:hAnsi="Times New Roman" w:cs="Times New Roman"/>
          <w:sz w:val="24"/>
          <w:szCs w:val="24"/>
          <w:lang w:eastAsia="tr-TR"/>
        </w:rPr>
        <w:t xml:space="preserve"> ve Lisans </w:t>
      </w:r>
      <w:r w:rsidR="00014164" w:rsidRPr="00B83206">
        <w:rPr>
          <w:rFonts w:ascii="Times New Roman" w:eastAsia="Times New Roman" w:hAnsi="Times New Roman" w:cs="Times New Roman"/>
          <w:sz w:val="24"/>
          <w:szCs w:val="24"/>
          <w:lang w:eastAsia="tr-TR"/>
        </w:rPr>
        <w:t>Eğitim ve Öğretim Y</w:t>
      </w:r>
      <w:r w:rsidR="009C7118" w:rsidRPr="00B83206">
        <w:rPr>
          <w:rFonts w:ascii="Times New Roman" w:eastAsia="Times New Roman" w:hAnsi="Times New Roman" w:cs="Times New Roman"/>
          <w:sz w:val="24"/>
          <w:szCs w:val="24"/>
          <w:lang w:eastAsia="tr-TR"/>
        </w:rPr>
        <w:t xml:space="preserve">önetmeliğinde </w:t>
      </w:r>
      <w:r w:rsidR="000856A0" w:rsidRPr="00B83206">
        <w:rPr>
          <w:rFonts w:ascii="Times New Roman" w:eastAsia="Times New Roman" w:hAnsi="Times New Roman" w:cs="Times New Roman"/>
          <w:sz w:val="24"/>
          <w:szCs w:val="24"/>
          <w:lang w:eastAsia="tr-TR"/>
        </w:rPr>
        <w:t xml:space="preserve">yer alan haklı ve geçerli nedenlere bağlı olarak öğrenciyi akademik izinli sayma konusunda </w:t>
      </w:r>
      <w:r w:rsidR="008C19EC" w:rsidRPr="00B83206">
        <w:rPr>
          <w:rFonts w:ascii="Times New Roman" w:eastAsia="Times New Roman" w:hAnsi="Times New Roman" w:cs="Times New Roman"/>
          <w:sz w:val="24"/>
          <w:szCs w:val="24"/>
          <w:lang w:eastAsia="tr-TR"/>
        </w:rPr>
        <w:t>B</w:t>
      </w:r>
      <w:r w:rsidR="00EE4447" w:rsidRPr="00B83206">
        <w:rPr>
          <w:rFonts w:ascii="Times New Roman" w:eastAsia="Times New Roman" w:hAnsi="Times New Roman" w:cs="Times New Roman"/>
          <w:sz w:val="24"/>
          <w:szCs w:val="24"/>
          <w:lang w:eastAsia="tr-TR"/>
        </w:rPr>
        <w:t>irim</w:t>
      </w:r>
      <w:r w:rsidR="008C19EC" w:rsidRPr="00B83206">
        <w:rPr>
          <w:rFonts w:ascii="Times New Roman" w:eastAsia="Times New Roman" w:hAnsi="Times New Roman" w:cs="Times New Roman"/>
          <w:sz w:val="24"/>
          <w:szCs w:val="24"/>
          <w:lang w:eastAsia="tr-TR"/>
        </w:rPr>
        <w:t xml:space="preserve"> Yönetim K</w:t>
      </w:r>
      <w:r w:rsidR="00114600" w:rsidRPr="00B83206">
        <w:rPr>
          <w:rFonts w:ascii="Times New Roman" w:eastAsia="Times New Roman" w:hAnsi="Times New Roman" w:cs="Times New Roman"/>
          <w:sz w:val="24"/>
          <w:szCs w:val="24"/>
          <w:lang w:eastAsia="tr-TR"/>
        </w:rPr>
        <w:t>urulu</w:t>
      </w:r>
      <w:r w:rsidR="000856A0" w:rsidRPr="00B83206">
        <w:rPr>
          <w:rFonts w:ascii="Times New Roman" w:eastAsia="Times New Roman" w:hAnsi="Times New Roman" w:cs="Times New Roman"/>
          <w:sz w:val="24"/>
          <w:szCs w:val="24"/>
          <w:lang w:eastAsia="tr-TR"/>
        </w:rPr>
        <w:t xml:space="preserve"> yetkilidir.</w:t>
      </w:r>
    </w:p>
    <w:p w14:paraId="689FD0E0" w14:textId="264338E0" w:rsidR="004C75E4" w:rsidRPr="00B83206" w:rsidRDefault="00253D85" w:rsidP="004C75E4">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(16</w:t>
      </w:r>
      <w:r w:rsidR="000856A0" w:rsidRPr="00B83206">
        <w:rPr>
          <w:rFonts w:ascii="Times New Roman" w:eastAsia="Times New Roman" w:hAnsi="Times New Roman" w:cs="Times New Roman"/>
          <w:bCs/>
          <w:sz w:val="24"/>
          <w:szCs w:val="24"/>
          <w:lang w:eastAsia="tr-TR"/>
        </w:rPr>
        <w:t>) </w:t>
      </w:r>
      <w:r w:rsidR="000856A0" w:rsidRPr="00B83206">
        <w:rPr>
          <w:rFonts w:ascii="Times New Roman" w:eastAsia="Times New Roman" w:hAnsi="Times New Roman" w:cs="Times New Roman"/>
          <w:sz w:val="24"/>
          <w:szCs w:val="24"/>
          <w:lang w:eastAsia="tr-TR"/>
        </w:rPr>
        <w:t>Ders kaydı, akademik takvimde belirtilen kayıt süresi içinde</w:t>
      </w:r>
      <w:r w:rsidR="00097A20" w:rsidRPr="00B83206">
        <w:rPr>
          <w:rFonts w:ascii="Times New Roman" w:eastAsia="Times New Roman" w:hAnsi="Times New Roman" w:cs="Times New Roman"/>
          <w:sz w:val="24"/>
          <w:szCs w:val="24"/>
          <w:lang w:eastAsia="tr-TR"/>
        </w:rPr>
        <w:t xml:space="preserve"> </w:t>
      </w:r>
      <w:proofErr w:type="gramStart"/>
      <w:r w:rsidR="00097A20" w:rsidRPr="00B83206">
        <w:rPr>
          <w:rFonts w:ascii="Times New Roman" w:eastAsia="Times New Roman" w:hAnsi="Times New Roman" w:cs="Times New Roman"/>
          <w:sz w:val="24"/>
          <w:szCs w:val="24"/>
          <w:lang w:eastAsia="tr-TR"/>
        </w:rPr>
        <w:t>online</w:t>
      </w:r>
      <w:proofErr w:type="gramEnd"/>
      <w:r w:rsidR="00097A20" w:rsidRPr="00B83206">
        <w:rPr>
          <w:rFonts w:ascii="Times New Roman" w:eastAsia="Times New Roman" w:hAnsi="Times New Roman" w:cs="Times New Roman"/>
          <w:sz w:val="24"/>
          <w:szCs w:val="24"/>
          <w:lang w:eastAsia="tr-TR"/>
        </w:rPr>
        <w:t xml:space="preserve"> veya yüz</w:t>
      </w:r>
      <w:r w:rsidR="00881065" w:rsidRPr="00B83206">
        <w:rPr>
          <w:rFonts w:ascii="Times New Roman" w:eastAsia="Times New Roman" w:hAnsi="Times New Roman" w:cs="Times New Roman"/>
          <w:sz w:val="24"/>
          <w:szCs w:val="24"/>
          <w:lang w:eastAsia="tr-TR"/>
        </w:rPr>
        <w:t xml:space="preserve"> </w:t>
      </w:r>
      <w:r w:rsidR="00097A20" w:rsidRPr="00B83206">
        <w:rPr>
          <w:rFonts w:ascii="Times New Roman" w:eastAsia="Times New Roman" w:hAnsi="Times New Roman" w:cs="Times New Roman"/>
          <w:sz w:val="24"/>
          <w:szCs w:val="24"/>
          <w:lang w:eastAsia="tr-TR"/>
        </w:rPr>
        <w:t>yüze</w:t>
      </w:r>
      <w:r w:rsidR="000856A0" w:rsidRPr="00B83206">
        <w:rPr>
          <w:rFonts w:ascii="Times New Roman" w:eastAsia="Times New Roman" w:hAnsi="Times New Roman" w:cs="Times New Roman"/>
          <w:sz w:val="24"/>
          <w:szCs w:val="24"/>
          <w:lang w:eastAsia="tr-TR"/>
        </w:rPr>
        <w:t xml:space="preserve"> yapılır. </w:t>
      </w:r>
      <w:r w:rsidR="00097A20" w:rsidRPr="00B83206">
        <w:rPr>
          <w:rFonts w:ascii="Times New Roman" w:eastAsia="Times New Roman" w:hAnsi="Times New Roman" w:cs="Times New Roman"/>
          <w:sz w:val="24"/>
          <w:szCs w:val="24"/>
          <w:lang w:eastAsia="tr-TR"/>
        </w:rPr>
        <w:t xml:space="preserve">Grup danışmanları tarafından </w:t>
      </w:r>
      <w:proofErr w:type="gramStart"/>
      <w:r w:rsidR="00097A20" w:rsidRPr="00B83206">
        <w:rPr>
          <w:rFonts w:ascii="Times New Roman" w:eastAsia="Times New Roman" w:hAnsi="Times New Roman" w:cs="Times New Roman"/>
          <w:sz w:val="24"/>
          <w:szCs w:val="24"/>
          <w:lang w:eastAsia="tr-TR"/>
        </w:rPr>
        <w:t>online</w:t>
      </w:r>
      <w:proofErr w:type="gramEnd"/>
      <w:r w:rsidR="00097A20" w:rsidRPr="00B83206">
        <w:rPr>
          <w:rFonts w:ascii="Times New Roman" w:eastAsia="Times New Roman" w:hAnsi="Times New Roman" w:cs="Times New Roman"/>
          <w:sz w:val="24"/>
          <w:szCs w:val="24"/>
          <w:lang w:eastAsia="tr-TR"/>
        </w:rPr>
        <w:t xml:space="preserve"> ve yazılı olarak onaylanır. </w:t>
      </w:r>
      <w:r w:rsidR="000856A0" w:rsidRPr="00B83206">
        <w:rPr>
          <w:rFonts w:ascii="Times New Roman" w:eastAsia="Times New Roman" w:hAnsi="Times New Roman" w:cs="Times New Roman"/>
          <w:sz w:val="24"/>
          <w:szCs w:val="24"/>
          <w:lang w:eastAsia="tr-TR"/>
        </w:rPr>
        <w:t xml:space="preserve">Bu süre içinde ders kaydını yaptıramayan bir öğrencinin durumu, öğrencinin başvurusu üzerine ilgili yönetim kurulunda karara bağlanır. Ders kaydı yaptırılmayan dönem öğretim süresine </w:t>
      </w:r>
      <w:proofErr w:type="gramStart"/>
      <w:r w:rsidR="000856A0" w:rsidRPr="00B83206">
        <w:rPr>
          <w:rFonts w:ascii="Times New Roman" w:eastAsia="Times New Roman" w:hAnsi="Times New Roman" w:cs="Times New Roman"/>
          <w:sz w:val="24"/>
          <w:szCs w:val="24"/>
          <w:lang w:eastAsia="tr-TR"/>
        </w:rPr>
        <w:t>dahildir</w:t>
      </w:r>
      <w:proofErr w:type="gramEnd"/>
      <w:r w:rsidR="000856A0" w:rsidRPr="00B83206">
        <w:rPr>
          <w:rFonts w:ascii="Times New Roman" w:eastAsia="Times New Roman" w:hAnsi="Times New Roman" w:cs="Times New Roman"/>
          <w:sz w:val="24"/>
          <w:szCs w:val="24"/>
          <w:lang w:eastAsia="tr-TR"/>
        </w:rPr>
        <w:t xml:space="preserve">. Ders kaydı danışmanın onayı ile tamamlanır. Ders kayıt belgesi ve banka </w:t>
      </w:r>
      <w:proofErr w:type="gramStart"/>
      <w:r w:rsidR="000856A0" w:rsidRPr="00B83206">
        <w:rPr>
          <w:rFonts w:ascii="Times New Roman" w:eastAsia="Times New Roman" w:hAnsi="Times New Roman" w:cs="Times New Roman"/>
          <w:sz w:val="24"/>
          <w:szCs w:val="24"/>
          <w:lang w:eastAsia="tr-TR"/>
        </w:rPr>
        <w:t>dekontunun</w:t>
      </w:r>
      <w:proofErr w:type="gramEnd"/>
      <w:r w:rsidR="000856A0" w:rsidRPr="00B83206">
        <w:rPr>
          <w:rFonts w:ascii="Times New Roman" w:eastAsia="Times New Roman" w:hAnsi="Times New Roman" w:cs="Times New Roman"/>
          <w:sz w:val="24"/>
          <w:szCs w:val="24"/>
          <w:lang w:eastAsia="tr-TR"/>
        </w:rPr>
        <w:t xml:space="preserve">, kayıt süresi içinde </w:t>
      </w:r>
      <w:r w:rsidR="00144EEC" w:rsidRPr="00B83206">
        <w:rPr>
          <w:rFonts w:ascii="Times New Roman" w:eastAsia="Times New Roman" w:hAnsi="Times New Roman" w:cs="Times New Roman"/>
          <w:sz w:val="24"/>
          <w:szCs w:val="24"/>
          <w:lang w:eastAsia="tr-TR"/>
        </w:rPr>
        <w:t>Birim Koordinatörlüğüne</w:t>
      </w:r>
      <w:r w:rsidRPr="00B83206">
        <w:rPr>
          <w:rFonts w:ascii="Times New Roman" w:eastAsia="Times New Roman" w:hAnsi="Times New Roman" w:cs="Times New Roman"/>
          <w:sz w:val="24"/>
          <w:szCs w:val="24"/>
          <w:lang w:eastAsia="tr-TR"/>
        </w:rPr>
        <w:t xml:space="preserve"> teslim edilmesi gerekir.</w:t>
      </w:r>
    </w:p>
    <w:p w14:paraId="5FA3C6AA" w14:textId="60B1F650" w:rsidR="004C75E4" w:rsidRDefault="00253D85" w:rsidP="004C75E4">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(17</w:t>
      </w:r>
      <w:r w:rsidR="000856A0" w:rsidRPr="00B83206">
        <w:rPr>
          <w:rFonts w:ascii="Times New Roman" w:eastAsia="Times New Roman" w:hAnsi="Times New Roman" w:cs="Times New Roman"/>
          <w:bCs/>
          <w:sz w:val="24"/>
          <w:szCs w:val="24"/>
          <w:lang w:eastAsia="tr-TR"/>
        </w:rPr>
        <w:t>)</w:t>
      </w:r>
      <w:r w:rsidR="00097A20" w:rsidRPr="00B83206">
        <w:rPr>
          <w:rFonts w:ascii="Times New Roman" w:eastAsia="Times New Roman" w:hAnsi="Times New Roman" w:cs="Times New Roman"/>
          <w:sz w:val="24"/>
          <w:szCs w:val="24"/>
          <w:lang w:eastAsia="tr-TR"/>
        </w:rPr>
        <w:t> Teorik ve uygulamalı dersler,</w:t>
      </w:r>
      <w:r w:rsidR="008D33C7" w:rsidRPr="00B83206">
        <w:rPr>
          <w:rFonts w:ascii="Times New Roman" w:eastAsia="Times New Roman" w:hAnsi="Times New Roman" w:cs="Times New Roman"/>
          <w:sz w:val="24"/>
          <w:szCs w:val="24"/>
          <w:lang w:eastAsia="tr-TR"/>
        </w:rPr>
        <w:t xml:space="preserve"> Fakülte Yönetim Kurul k</w:t>
      </w:r>
      <w:r w:rsidR="000040C3" w:rsidRPr="00B83206">
        <w:rPr>
          <w:rFonts w:ascii="Times New Roman" w:eastAsia="Times New Roman" w:hAnsi="Times New Roman" w:cs="Times New Roman"/>
          <w:sz w:val="24"/>
          <w:szCs w:val="24"/>
          <w:lang w:eastAsia="tr-TR"/>
        </w:rPr>
        <w:t>ararı</w:t>
      </w:r>
      <w:r w:rsidR="00097A20" w:rsidRPr="00B83206">
        <w:rPr>
          <w:rFonts w:ascii="Times New Roman" w:eastAsia="Times New Roman" w:hAnsi="Times New Roman" w:cs="Times New Roman"/>
          <w:sz w:val="24"/>
          <w:szCs w:val="24"/>
          <w:lang w:eastAsia="tr-TR"/>
        </w:rPr>
        <w:t xml:space="preserve"> </w:t>
      </w:r>
      <w:r w:rsidR="004C75E4">
        <w:rPr>
          <w:rFonts w:ascii="Times New Roman" w:eastAsia="Times New Roman" w:hAnsi="Times New Roman" w:cs="Times New Roman"/>
          <w:sz w:val="24"/>
          <w:szCs w:val="24"/>
          <w:lang w:eastAsia="tr-TR"/>
        </w:rPr>
        <w:t xml:space="preserve">ile birden fazla gruba </w:t>
      </w:r>
      <w:r w:rsidR="000856A0" w:rsidRPr="00B83206">
        <w:rPr>
          <w:rFonts w:ascii="Times New Roman" w:eastAsia="Times New Roman" w:hAnsi="Times New Roman" w:cs="Times New Roman"/>
          <w:sz w:val="24"/>
          <w:szCs w:val="24"/>
          <w:lang w:eastAsia="tr-TR"/>
        </w:rPr>
        <w:t>bölünebilir. </w:t>
      </w:r>
    </w:p>
    <w:p w14:paraId="3A9608D8" w14:textId="67454CCA" w:rsidR="00037C10" w:rsidRPr="00B83206" w:rsidRDefault="000856A0" w:rsidP="004C75E4">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w:t>
      </w:r>
      <w:r w:rsidR="00253D85" w:rsidRPr="00B83206">
        <w:rPr>
          <w:rFonts w:ascii="Times New Roman" w:eastAsia="Times New Roman" w:hAnsi="Times New Roman" w:cs="Times New Roman"/>
          <w:bCs/>
          <w:sz w:val="24"/>
          <w:szCs w:val="24"/>
          <w:lang w:eastAsia="tr-TR"/>
        </w:rPr>
        <w:t>18</w:t>
      </w:r>
      <w:r w:rsidRPr="00B83206">
        <w:rPr>
          <w:rFonts w:ascii="Times New Roman" w:eastAsia="Times New Roman" w:hAnsi="Times New Roman" w:cs="Times New Roman"/>
          <w:bCs/>
          <w:sz w:val="24"/>
          <w:szCs w:val="24"/>
          <w:lang w:eastAsia="tr-TR"/>
        </w:rPr>
        <w:t>)</w:t>
      </w:r>
      <w:r w:rsidRPr="00B83206">
        <w:rPr>
          <w:rFonts w:ascii="Times New Roman" w:eastAsia="Times New Roman" w:hAnsi="Times New Roman" w:cs="Times New Roman"/>
          <w:sz w:val="24"/>
          <w:szCs w:val="24"/>
          <w:lang w:eastAsia="tr-TR"/>
        </w:rPr>
        <w:t> Haftalık ders programları,</w:t>
      </w:r>
      <w:r w:rsidR="00097A20" w:rsidRPr="00B83206">
        <w:rPr>
          <w:rFonts w:ascii="Times New Roman" w:eastAsia="Times New Roman" w:hAnsi="Times New Roman" w:cs="Times New Roman"/>
          <w:sz w:val="24"/>
          <w:szCs w:val="24"/>
          <w:lang w:eastAsia="tr-TR"/>
        </w:rPr>
        <w:t xml:space="preserve"> dönemin başlangıcından en az bir hafta </w:t>
      </w:r>
      <w:r w:rsidRPr="00B83206">
        <w:rPr>
          <w:rFonts w:ascii="Times New Roman" w:eastAsia="Times New Roman" w:hAnsi="Times New Roman" w:cs="Times New Roman"/>
          <w:sz w:val="24"/>
          <w:szCs w:val="24"/>
          <w:lang w:eastAsia="tr-TR"/>
        </w:rPr>
        <w:t>önce bölüm tarafından ilan edilir. Zorunlu hallerde bölüm kurulu kararıyla haftalık programlarda değişiklik yapılabilir. </w:t>
      </w:r>
    </w:p>
    <w:p w14:paraId="3BF19AC7" w14:textId="77777777" w:rsidR="000F5F32" w:rsidRDefault="000856A0" w:rsidP="004C75E4">
      <w:pPr>
        <w:spacing w:after="0" w:line="240" w:lineRule="auto"/>
        <w:ind w:left="708"/>
        <w:contextualSpacing/>
        <w:jc w:val="both"/>
        <w:rPr>
          <w:rFonts w:ascii="Times New Roman" w:eastAsia="Times New Roman" w:hAnsi="Times New Roman" w:cs="Times New Roman"/>
          <w:b/>
          <w:bCs/>
          <w:sz w:val="24"/>
          <w:szCs w:val="24"/>
          <w:lang w:eastAsia="tr-TR"/>
        </w:rPr>
      </w:pPr>
      <w:r w:rsidRPr="00B83206">
        <w:rPr>
          <w:rFonts w:ascii="Times New Roman" w:eastAsia="Times New Roman" w:hAnsi="Times New Roman" w:cs="Times New Roman"/>
          <w:sz w:val="24"/>
          <w:szCs w:val="24"/>
          <w:lang w:eastAsia="tr-TR"/>
        </w:rPr>
        <w:br/>
      </w:r>
    </w:p>
    <w:p w14:paraId="2621FD25" w14:textId="77777777" w:rsidR="000F5F32" w:rsidRDefault="000F5F32" w:rsidP="004C75E4">
      <w:pPr>
        <w:spacing w:after="0" w:line="240" w:lineRule="auto"/>
        <w:ind w:left="708"/>
        <w:contextualSpacing/>
        <w:jc w:val="both"/>
        <w:rPr>
          <w:rFonts w:ascii="Times New Roman" w:eastAsia="Times New Roman" w:hAnsi="Times New Roman" w:cs="Times New Roman"/>
          <w:b/>
          <w:bCs/>
          <w:sz w:val="24"/>
          <w:szCs w:val="24"/>
          <w:lang w:eastAsia="tr-TR"/>
        </w:rPr>
      </w:pPr>
    </w:p>
    <w:p w14:paraId="00F9339C" w14:textId="77777777" w:rsidR="000F5F32" w:rsidRDefault="000F5F32" w:rsidP="004C75E4">
      <w:pPr>
        <w:spacing w:after="0" w:line="240" w:lineRule="auto"/>
        <w:ind w:left="708"/>
        <w:contextualSpacing/>
        <w:jc w:val="both"/>
        <w:rPr>
          <w:rFonts w:ascii="Times New Roman" w:eastAsia="Times New Roman" w:hAnsi="Times New Roman" w:cs="Times New Roman"/>
          <w:b/>
          <w:bCs/>
          <w:sz w:val="24"/>
          <w:szCs w:val="24"/>
          <w:lang w:eastAsia="tr-TR"/>
        </w:rPr>
      </w:pPr>
    </w:p>
    <w:p w14:paraId="28DE2302" w14:textId="3ECBA912" w:rsidR="00037C10" w:rsidRPr="00B83206" w:rsidRDefault="000856A0" w:rsidP="004C75E4">
      <w:pPr>
        <w:spacing w:after="0" w:line="240" w:lineRule="auto"/>
        <w:ind w:left="708"/>
        <w:contextualSpacing/>
        <w:jc w:val="both"/>
        <w:rPr>
          <w:rFonts w:ascii="Times New Roman" w:eastAsia="Times New Roman" w:hAnsi="Times New Roman" w:cs="Times New Roman"/>
          <w:b/>
          <w:bCs/>
          <w:sz w:val="24"/>
          <w:szCs w:val="24"/>
          <w:lang w:eastAsia="tr-TR"/>
        </w:rPr>
      </w:pPr>
      <w:r w:rsidRPr="00B83206">
        <w:rPr>
          <w:rFonts w:ascii="Times New Roman" w:eastAsia="Times New Roman" w:hAnsi="Times New Roman" w:cs="Times New Roman"/>
          <w:b/>
          <w:bCs/>
          <w:sz w:val="24"/>
          <w:szCs w:val="24"/>
          <w:lang w:eastAsia="tr-TR"/>
        </w:rPr>
        <w:lastRenderedPageBreak/>
        <w:t>Öğrenim Süresi</w:t>
      </w:r>
    </w:p>
    <w:p w14:paraId="5B010C52" w14:textId="2400B3F1" w:rsidR="00DF6BF7" w:rsidRDefault="008B16CF" w:rsidP="004C75E4">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
          <w:bCs/>
          <w:sz w:val="24"/>
          <w:szCs w:val="24"/>
          <w:lang w:eastAsia="tr-TR"/>
        </w:rPr>
        <w:t xml:space="preserve">MADDE 11 </w:t>
      </w:r>
      <w:r w:rsidR="00B473F8" w:rsidRPr="00B83206">
        <w:rPr>
          <w:rFonts w:ascii="Times New Roman" w:eastAsia="Times New Roman" w:hAnsi="Times New Roman" w:cs="Times New Roman"/>
          <w:b/>
          <w:bCs/>
          <w:sz w:val="24"/>
          <w:szCs w:val="24"/>
          <w:lang w:eastAsia="tr-TR"/>
        </w:rPr>
        <w:t xml:space="preserve">- </w:t>
      </w:r>
      <w:r w:rsidR="00B473F8" w:rsidRPr="00B83206">
        <w:rPr>
          <w:rFonts w:ascii="Times New Roman" w:eastAsia="Times New Roman" w:hAnsi="Times New Roman" w:cs="Times New Roman"/>
          <w:bCs/>
          <w:sz w:val="24"/>
          <w:szCs w:val="24"/>
          <w:lang w:eastAsia="tr-TR"/>
        </w:rPr>
        <w:t>(1)</w:t>
      </w:r>
      <w:r w:rsidR="00B473F8" w:rsidRPr="00B83206">
        <w:rPr>
          <w:rFonts w:ascii="Times New Roman" w:eastAsia="Times New Roman" w:hAnsi="Times New Roman" w:cs="Times New Roman"/>
          <w:b/>
          <w:bCs/>
          <w:sz w:val="24"/>
          <w:szCs w:val="24"/>
          <w:lang w:eastAsia="tr-TR"/>
        </w:rPr>
        <w:t xml:space="preserve"> </w:t>
      </w:r>
      <w:r w:rsidR="000856A0" w:rsidRPr="00B83206">
        <w:rPr>
          <w:rFonts w:ascii="Times New Roman" w:eastAsia="Times New Roman" w:hAnsi="Times New Roman" w:cs="Times New Roman"/>
          <w:sz w:val="24"/>
          <w:szCs w:val="24"/>
          <w:lang w:eastAsia="tr-TR"/>
        </w:rPr>
        <w:t xml:space="preserve">Programın normal eğitim süresi iki yarıyıldır. Dersler, iki yarıyıla bölünerek bir öğretim yılında tamamlanabilecek şekilde </w:t>
      </w:r>
      <w:r w:rsidR="00E8229A" w:rsidRPr="00B83206">
        <w:rPr>
          <w:rFonts w:ascii="Times New Roman" w:eastAsia="Times New Roman" w:hAnsi="Times New Roman" w:cs="Times New Roman"/>
          <w:sz w:val="24"/>
          <w:szCs w:val="24"/>
          <w:lang w:eastAsia="tr-TR"/>
        </w:rPr>
        <w:t>yürütülür. Eğitim-öğretim yılı Güz ve B</w:t>
      </w:r>
      <w:r w:rsidR="000856A0" w:rsidRPr="00B83206">
        <w:rPr>
          <w:rFonts w:ascii="Times New Roman" w:eastAsia="Times New Roman" w:hAnsi="Times New Roman" w:cs="Times New Roman"/>
          <w:sz w:val="24"/>
          <w:szCs w:val="24"/>
          <w:lang w:eastAsia="tr-TR"/>
        </w:rPr>
        <w:t>ahar dönemlerinden oluşur. Bir dönem, dönem sonu sınavları har</w:t>
      </w:r>
      <w:r w:rsidR="008F22C0" w:rsidRPr="00B83206">
        <w:rPr>
          <w:rFonts w:ascii="Times New Roman" w:eastAsia="Times New Roman" w:hAnsi="Times New Roman" w:cs="Times New Roman"/>
          <w:sz w:val="24"/>
          <w:szCs w:val="24"/>
          <w:lang w:eastAsia="tr-TR"/>
        </w:rPr>
        <w:t>iç 14 hafta</w:t>
      </w:r>
      <w:r w:rsidR="00EE6B31" w:rsidRPr="00B83206">
        <w:rPr>
          <w:rFonts w:ascii="Times New Roman" w:eastAsia="Times New Roman" w:hAnsi="Times New Roman" w:cs="Times New Roman"/>
          <w:sz w:val="24"/>
          <w:szCs w:val="24"/>
          <w:lang w:eastAsia="tr-TR"/>
        </w:rPr>
        <w:t xml:space="preserve"> </w:t>
      </w:r>
      <w:r w:rsidR="00575ED3" w:rsidRPr="00B83206">
        <w:rPr>
          <w:rFonts w:ascii="Times New Roman" w:eastAsia="Times New Roman" w:hAnsi="Times New Roman" w:cs="Times New Roman"/>
          <w:sz w:val="24"/>
          <w:szCs w:val="24"/>
          <w:lang w:eastAsia="tr-TR"/>
        </w:rPr>
        <w:t>(yetmiş iş günü)</w:t>
      </w:r>
      <w:r w:rsidR="008F22C0" w:rsidRPr="00B83206">
        <w:rPr>
          <w:rFonts w:ascii="Times New Roman" w:eastAsia="Times New Roman" w:hAnsi="Times New Roman" w:cs="Times New Roman"/>
          <w:sz w:val="24"/>
          <w:szCs w:val="24"/>
          <w:lang w:eastAsia="tr-TR"/>
        </w:rPr>
        <w:t xml:space="preserve">’dür. </w:t>
      </w:r>
      <w:r w:rsidR="00C537D8" w:rsidRPr="00B83206">
        <w:rPr>
          <w:rFonts w:ascii="Times New Roman" w:eastAsia="Times New Roman" w:hAnsi="Times New Roman" w:cs="Times New Roman"/>
          <w:sz w:val="24"/>
          <w:szCs w:val="24"/>
          <w:lang w:eastAsia="tr-TR"/>
        </w:rPr>
        <w:t>G</w:t>
      </w:r>
      <w:r w:rsidR="00575ED3" w:rsidRPr="00B83206">
        <w:rPr>
          <w:rFonts w:ascii="Times New Roman" w:eastAsia="Times New Roman" w:hAnsi="Times New Roman" w:cs="Times New Roman"/>
          <w:sz w:val="24"/>
          <w:szCs w:val="24"/>
          <w:lang w:eastAsia="tr-TR"/>
        </w:rPr>
        <w:t>erekli görülmesi du</w:t>
      </w:r>
      <w:r w:rsidR="00E07E0E" w:rsidRPr="00B83206">
        <w:rPr>
          <w:rFonts w:ascii="Times New Roman" w:eastAsia="Times New Roman" w:hAnsi="Times New Roman" w:cs="Times New Roman"/>
          <w:sz w:val="24"/>
          <w:szCs w:val="24"/>
          <w:lang w:eastAsia="tr-TR"/>
        </w:rPr>
        <w:t>rumunda Fakülte Yönetim Kurulu k</w:t>
      </w:r>
      <w:r w:rsidR="00575ED3" w:rsidRPr="00B83206">
        <w:rPr>
          <w:rFonts w:ascii="Times New Roman" w:eastAsia="Times New Roman" w:hAnsi="Times New Roman" w:cs="Times New Roman"/>
          <w:sz w:val="24"/>
          <w:szCs w:val="24"/>
          <w:lang w:eastAsia="tr-TR"/>
        </w:rPr>
        <w:t>ararıyla yoğunlaştırılmış program uygulanabilir.</w:t>
      </w:r>
      <w:r w:rsidR="000856A0" w:rsidRPr="00B83206">
        <w:rPr>
          <w:rFonts w:ascii="Times New Roman" w:eastAsia="Times New Roman" w:hAnsi="Times New Roman" w:cs="Times New Roman"/>
          <w:sz w:val="24"/>
          <w:szCs w:val="24"/>
          <w:lang w:eastAsia="tr-TR"/>
        </w:rPr>
        <w:t xml:space="preserve"> Eğitim-öğretim yılı akademik takvimi, </w:t>
      </w:r>
      <w:r w:rsidR="00097A20" w:rsidRPr="00B83206">
        <w:rPr>
          <w:rFonts w:ascii="Times New Roman" w:eastAsia="Times New Roman" w:hAnsi="Times New Roman" w:cs="Times New Roman"/>
          <w:sz w:val="24"/>
          <w:szCs w:val="24"/>
          <w:lang w:eastAsia="tr-TR"/>
        </w:rPr>
        <w:t xml:space="preserve">Kırklareli Üniversitesi </w:t>
      </w:r>
      <w:r w:rsidR="000856A0" w:rsidRPr="00B83206">
        <w:rPr>
          <w:rFonts w:ascii="Times New Roman" w:eastAsia="Times New Roman" w:hAnsi="Times New Roman" w:cs="Times New Roman"/>
          <w:sz w:val="24"/>
          <w:szCs w:val="24"/>
          <w:lang w:eastAsia="tr-TR"/>
        </w:rPr>
        <w:t xml:space="preserve">Senato </w:t>
      </w:r>
      <w:r w:rsidR="00097A20" w:rsidRPr="00B83206">
        <w:rPr>
          <w:rFonts w:ascii="Times New Roman" w:eastAsia="Times New Roman" w:hAnsi="Times New Roman" w:cs="Times New Roman"/>
          <w:sz w:val="24"/>
          <w:szCs w:val="24"/>
          <w:lang w:eastAsia="tr-TR"/>
        </w:rPr>
        <w:t xml:space="preserve">kararıyla </w:t>
      </w:r>
      <w:r w:rsidR="000856A0" w:rsidRPr="00B83206">
        <w:rPr>
          <w:rFonts w:ascii="Times New Roman" w:eastAsia="Times New Roman" w:hAnsi="Times New Roman" w:cs="Times New Roman"/>
          <w:sz w:val="24"/>
          <w:szCs w:val="24"/>
          <w:lang w:eastAsia="tr-TR"/>
        </w:rPr>
        <w:t xml:space="preserve">belirlenir. Gerekli görülen hallerde, </w:t>
      </w:r>
      <w:r w:rsidR="00097A20" w:rsidRPr="00B83206">
        <w:rPr>
          <w:rFonts w:ascii="Times New Roman" w:eastAsia="Times New Roman" w:hAnsi="Times New Roman" w:cs="Times New Roman"/>
          <w:sz w:val="24"/>
          <w:szCs w:val="24"/>
          <w:lang w:eastAsia="tr-TR"/>
        </w:rPr>
        <w:t xml:space="preserve">Fen Edebiyat Fakültesi Yönetim Kurulu </w:t>
      </w:r>
      <w:r w:rsidR="000856A0" w:rsidRPr="00B83206">
        <w:rPr>
          <w:rFonts w:ascii="Times New Roman" w:eastAsia="Times New Roman" w:hAnsi="Times New Roman" w:cs="Times New Roman"/>
          <w:sz w:val="24"/>
          <w:szCs w:val="24"/>
          <w:lang w:eastAsia="tr-TR"/>
        </w:rPr>
        <w:t>kararıyla Cumartesi ve Pazar günleri de ders veya sınav yapılabilir. </w:t>
      </w:r>
    </w:p>
    <w:p w14:paraId="7BE9ACBB" w14:textId="77777777" w:rsidR="004C75E4" w:rsidRPr="00B83206" w:rsidRDefault="004C75E4" w:rsidP="004C75E4">
      <w:pPr>
        <w:spacing w:after="0" w:line="240" w:lineRule="auto"/>
        <w:ind w:firstLine="708"/>
        <w:contextualSpacing/>
        <w:jc w:val="both"/>
        <w:rPr>
          <w:rFonts w:ascii="Times New Roman" w:eastAsia="Times New Roman" w:hAnsi="Times New Roman" w:cs="Times New Roman"/>
          <w:b/>
          <w:bCs/>
          <w:sz w:val="24"/>
          <w:szCs w:val="24"/>
          <w:lang w:eastAsia="tr-TR"/>
        </w:rPr>
      </w:pPr>
    </w:p>
    <w:p w14:paraId="46630C02" w14:textId="3A5324AB" w:rsidR="004C75E4" w:rsidRDefault="000856A0" w:rsidP="004C75E4">
      <w:pPr>
        <w:spacing w:after="0" w:line="240" w:lineRule="auto"/>
        <w:ind w:firstLine="708"/>
        <w:contextualSpacing/>
        <w:jc w:val="both"/>
        <w:rPr>
          <w:rFonts w:ascii="Times New Roman" w:eastAsia="Times New Roman" w:hAnsi="Times New Roman" w:cs="Times New Roman"/>
          <w:b/>
          <w:bCs/>
          <w:sz w:val="24"/>
          <w:szCs w:val="24"/>
          <w:lang w:eastAsia="tr-TR"/>
        </w:rPr>
      </w:pPr>
      <w:r w:rsidRPr="00B83206">
        <w:rPr>
          <w:rFonts w:ascii="Times New Roman" w:eastAsia="Times New Roman" w:hAnsi="Times New Roman" w:cs="Times New Roman"/>
          <w:b/>
          <w:bCs/>
          <w:sz w:val="24"/>
          <w:szCs w:val="24"/>
          <w:lang w:eastAsia="tr-TR"/>
        </w:rPr>
        <w:t>Danışmanlık </w:t>
      </w:r>
    </w:p>
    <w:p w14:paraId="7B691A5C" w14:textId="60D0838A" w:rsidR="003E1726" w:rsidRPr="004C75E4" w:rsidRDefault="008B16CF" w:rsidP="004C75E4">
      <w:pPr>
        <w:spacing w:after="0" w:line="240" w:lineRule="auto"/>
        <w:ind w:firstLine="708"/>
        <w:contextualSpacing/>
        <w:jc w:val="both"/>
        <w:rPr>
          <w:rFonts w:ascii="Times New Roman" w:eastAsia="Times New Roman" w:hAnsi="Times New Roman" w:cs="Times New Roman"/>
          <w:b/>
          <w:bCs/>
          <w:sz w:val="24"/>
          <w:szCs w:val="24"/>
          <w:lang w:eastAsia="tr-TR"/>
        </w:rPr>
      </w:pPr>
      <w:r w:rsidRPr="00B83206">
        <w:rPr>
          <w:rFonts w:ascii="Times New Roman" w:eastAsia="Times New Roman" w:hAnsi="Times New Roman" w:cs="Times New Roman"/>
          <w:b/>
          <w:bCs/>
          <w:sz w:val="24"/>
          <w:szCs w:val="24"/>
          <w:lang w:eastAsia="tr-TR"/>
        </w:rPr>
        <w:t>MADDE 12 -</w:t>
      </w:r>
      <w:r w:rsidR="00B473F8" w:rsidRPr="00B83206">
        <w:rPr>
          <w:rFonts w:ascii="Times New Roman" w:eastAsia="Times New Roman" w:hAnsi="Times New Roman" w:cs="Times New Roman"/>
          <w:sz w:val="24"/>
          <w:szCs w:val="24"/>
          <w:lang w:eastAsia="tr-TR"/>
        </w:rPr>
        <w:t xml:space="preserve"> </w:t>
      </w:r>
      <w:r w:rsidR="000856A0" w:rsidRPr="00B83206">
        <w:rPr>
          <w:rFonts w:ascii="Times New Roman" w:eastAsia="Times New Roman" w:hAnsi="Times New Roman" w:cs="Times New Roman"/>
          <w:bCs/>
          <w:sz w:val="24"/>
          <w:szCs w:val="24"/>
          <w:lang w:eastAsia="tr-TR"/>
        </w:rPr>
        <w:t>(1)</w:t>
      </w:r>
      <w:r w:rsidR="000856A0" w:rsidRPr="00B83206">
        <w:rPr>
          <w:rFonts w:ascii="Times New Roman" w:eastAsia="Times New Roman" w:hAnsi="Times New Roman" w:cs="Times New Roman"/>
          <w:sz w:val="24"/>
          <w:szCs w:val="24"/>
          <w:lang w:eastAsia="tr-TR"/>
        </w:rPr>
        <w:t xml:space="preserve"> Her öğrenciye, akademik programı izlemesini sağlamak üzere bir öğretim </w:t>
      </w:r>
      <w:r w:rsidR="00097A20" w:rsidRPr="00B83206">
        <w:rPr>
          <w:rFonts w:ascii="Times New Roman" w:eastAsia="Times New Roman" w:hAnsi="Times New Roman" w:cs="Times New Roman"/>
          <w:sz w:val="24"/>
          <w:szCs w:val="24"/>
          <w:lang w:eastAsia="tr-TR"/>
        </w:rPr>
        <w:t>üyesi danışman olarak atanır. Danışman; bölüm başkanı</w:t>
      </w:r>
      <w:r w:rsidR="000856A0" w:rsidRPr="00B83206">
        <w:rPr>
          <w:rFonts w:ascii="Times New Roman" w:eastAsia="Times New Roman" w:hAnsi="Times New Roman" w:cs="Times New Roman"/>
          <w:sz w:val="24"/>
          <w:szCs w:val="24"/>
          <w:lang w:eastAsia="tr-TR"/>
        </w:rPr>
        <w:t xml:space="preserve"> veya program danışmanı tarafından önerilir ve birim yöneticisi tarafından görevlendirilir. Görevlendirme, ilgili danışmana ve öğrencilere duyurulur. Danışman değişikliği de aynı yöntemle yapılır. </w:t>
      </w:r>
    </w:p>
    <w:p w14:paraId="7413B4A9" w14:textId="083107E8" w:rsidR="00037C10" w:rsidRPr="00B83206" w:rsidRDefault="000856A0" w:rsidP="004C75E4">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(2) </w:t>
      </w:r>
      <w:r w:rsidRPr="00B83206">
        <w:rPr>
          <w:rFonts w:ascii="Times New Roman" w:eastAsia="Times New Roman" w:hAnsi="Times New Roman" w:cs="Times New Roman"/>
          <w:sz w:val="24"/>
          <w:szCs w:val="24"/>
          <w:lang w:eastAsia="tr-TR"/>
        </w:rPr>
        <w:t>Danışman, dersler hakkında öğrenciye önerilerde bulunur ve öğrencinin ders kaydını onaylar.</w:t>
      </w:r>
    </w:p>
    <w:p w14:paraId="3306B5BA" w14:textId="77777777" w:rsidR="00037C10" w:rsidRPr="00B83206" w:rsidRDefault="000856A0" w:rsidP="004C75E4">
      <w:pPr>
        <w:spacing w:after="0" w:line="240" w:lineRule="auto"/>
        <w:ind w:left="708"/>
        <w:contextualSpacing/>
        <w:jc w:val="both"/>
        <w:rPr>
          <w:rFonts w:ascii="Times New Roman" w:eastAsia="Times New Roman" w:hAnsi="Times New Roman" w:cs="Times New Roman"/>
          <w:b/>
          <w:bCs/>
          <w:sz w:val="24"/>
          <w:szCs w:val="24"/>
          <w:lang w:eastAsia="tr-TR"/>
        </w:rPr>
      </w:pPr>
      <w:r w:rsidRPr="00B83206">
        <w:rPr>
          <w:rFonts w:ascii="Times New Roman" w:eastAsia="Times New Roman" w:hAnsi="Times New Roman" w:cs="Times New Roman"/>
          <w:sz w:val="24"/>
          <w:szCs w:val="24"/>
          <w:lang w:eastAsia="tr-TR"/>
        </w:rPr>
        <w:br/>
      </w:r>
      <w:r w:rsidR="00097A20" w:rsidRPr="00B83206">
        <w:rPr>
          <w:rFonts w:ascii="Times New Roman" w:eastAsia="Times New Roman" w:hAnsi="Times New Roman" w:cs="Times New Roman"/>
          <w:b/>
          <w:bCs/>
          <w:sz w:val="24"/>
          <w:szCs w:val="24"/>
          <w:lang w:eastAsia="tr-TR"/>
        </w:rPr>
        <w:t xml:space="preserve">Derslere </w:t>
      </w:r>
      <w:r w:rsidRPr="00B83206">
        <w:rPr>
          <w:rFonts w:ascii="Times New Roman" w:eastAsia="Times New Roman" w:hAnsi="Times New Roman" w:cs="Times New Roman"/>
          <w:b/>
          <w:bCs/>
          <w:sz w:val="24"/>
          <w:szCs w:val="24"/>
          <w:lang w:eastAsia="tr-TR"/>
        </w:rPr>
        <w:t>Devam</w:t>
      </w:r>
      <w:r w:rsidR="00097A20" w:rsidRPr="00B83206">
        <w:rPr>
          <w:rFonts w:ascii="Times New Roman" w:eastAsia="Times New Roman" w:hAnsi="Times New Roman" w:cs="Times New Roman"/>
          <w:b/>
          <w:bCs/>
          <w:sz w:val="24"/>
          <w:szCs w:val="24"/>
          <w:lang w:eastAsia="tr-TR"/>
        </w:rPr>
        <w:t xml:space="preserve"> Durumu</w:t>
      </w:r>
    </w:p>
    <w:p w14:paraId="1DF2584E" w14:textId="484E84E6" w:rsidR="00037C10" w:rsidRPr="00B83206" w:rsidRDefault="008B16CF" w:rsidP="004C75E4">
      <w:pPr>
        <w:spacing w:after="0" w:line="240" w:lineRule="auto"/>
        <w:ind w:firstLine="708"/>
        <w:contextualSpacing/>
        <w:jc w:val="both"/>
        <w:rPr>
          <w:rFonts w:ascii="Times New Roman" w:eastAsia="Times New Roman" w:hAnsi="Times New Roman" w:cs="Times New Roman"/>
          <w:b/>
          <w:bCs/>
          <w:sz w:val="24"/>
          <w:szCs w:val="24"/>
          <w:lang w:eastAsia="tr-TR"/>
        </w:rPr>
      </w:pPr>
      <w:r w:rsidRPr="00B83206">
        <w:rPr>
          <w:rFonts w:ascii="Times New Roman" w:eastAsia="Times New Roman" w:hAnsi="Times New Roman" w:cs="Times New Roman"/>
          <w:b/>
          <w:bCs/>
          <w:sz w:val="24"/>
          <w:szCs w:val="24"/>
          <w:lang w:eastAsia="tr-TR"/>
        </w:rPr>
        <w:t>MADDE 13 -</w:t>
      </w:r>
      <w:r w:rsidR="00B473F8" w:rsidRPr="00B83206">
        <w:rPr>
          <w:rFonts w:ascii="Times New Roman" w:eastAsia="Times New Roman" w:hAnsi="Times New Roman" w:cs="Times New Roman"/>
          <w:b/>
          <w:bCs/>
          <w:sz w:val="24"/>
          <w:szCs w:val="24"/>
          <w:lang w:eastAsia="tr-TR"/>
        </w:rPr>
        <w:t xml:space="preserve"> </w:t>
      </w:r>
      <w:r w:rsidR="000856A0" w:rsidRPr="00B83206">
        <w:rPr>
          <w:rFonts w:ascii="Times New Roman" w:eastAsia="Times New Roman" w:hAnsi="Times New Roman" w:cs="Times New Roman"/>
          <w:bCs/>
          <w:sz w:val="24"/>
          <w:szCs w:val="24"/>
          <w:lang w:eastAsia="tr-TR"/>
        </w:rPr>
        <w:t>(1)</w:t>
      </w:r>
      <w:r w:rsidR="000856A0" w:rsidRPr="00B83206">
        <w:rPr>
          <w:rFonts w:ascii="Times New Roman" w:eastAsia="Times New Roman" w:hAnsi="Times New Roman" w:cs="Times New Roman"/>
          <w:sz w:val="24"/>
          <w:szCs w:val="24"/>
          <w:lang w:eastAsia="tr-TR"/>
        </w:rPr>
        <w:t> Bir dersin yarıyıl sınavına girebilmek için teorik derslerin % 70’ine, uygulamalı derslerde uygulamaların % 80’ine katılmak şartı aranır. Bu koşulu yerine getirmeyen öğrenci, o dersin dönem sonu ve bütünleme sınavlarına giremez. </w:t>
      </w:r>
    </w:p>
    <w:p w14:paraId="27AB6FBA" w14:textId="62148EA1" w:rsidR="00037C10" w:rsidRPr="00B83206" w:rsidRDefault="000856A0" w:rsidP="004C75E4">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(2)</w:t>
      </w:r>
      <w:r w:rsidR="00037C10" w:rsidRPr="00B83206">
        <w:rPr>
          <w:rFonts w:ascii="Times New Roman" w:eastAsia="Times New Roman" w:hAnsi="Times New Roman" w:cs="Times New Roman"/>
          <w:bCs/>
          <w:sz w:val="24"/>
          <w:szCs w:val="24"/>
          <w:lang w:eastAsia="tr-TR"/>
        </w:rPr>
        <w:t xml:space="preserve"> </w:t>
      </w:r>
      <w:r w:rsidRPr="00B83206">
        <w:rPr>
          <w:rFonts w:ascii="Times New Roman" w:eastAsia="Times New Roman" w:hAnsi="Times New Roman" w:cs="Times New Roman"/>
          <w:sz w:val="24"/>
          <w:szCs w:val="24"/>
          <w:lang w:eastAsia="tr-TR"/>
        </w:rPr>
        <w:t>Öğrencinin derse devam durumu, ilgili öğretim elemanınca izlenir ve devamsızlığı nedeniyle dönem sonu ve bütünleme sınavlarına girme hakkı kazanamayan öğrencinin ismi dönemin son haftası içinde ilan edilir. </w:t>
      </w:r>
    </w:p>
    <w:p w14:paraId="6870915C" w14:textId="77777777" w:rsidR="003E1726" w:rsidRPr="00B83206" w:rsidRDefault="000856A0" w:rsidP="004C75E4">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(3)</w:t>
      </w:r>
      <w:r w:rsidRPr="00B83206">
        <w:rPr>
          <w:rFonts w:ascii="Times New Roman" w:eastAsia="Times New Roman" w:hAnsi="Times New Roman" w:cs="Times New Roman"/>
          <w:sz w:val="24"/>
          <w:szCs w:val="24"/>
          <w:lang w:eastAsia="tr-TR"/>
        </w:rPr>
        <w:t> Sağlık raporu ya da geçerli herhangi bir mazeret belgesinin olması, derse devam zorunluluğunu ortadan kaldırmaz. </w:t>
      </w:r>
    </w:p>
    <w:p w14:paraId="0B49F110" w14:textId="3375FFBA" w:rsidR="00037C10" w:rsidRPr="00B83206" w:rsidRDefault="000856A0" w:rsidP="004C75E4">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(4)</w:t>
      </w:r>
      <w:r w:rsidRPr="00B83206">
        <w:rPr>
          <w:rFonts w:ascii="Times New Roman" w:eastAsia="Times New Roman" w:hAnsi="Times New Roman" w:cs="Times New Roman"/>
          <w:sz w:val="24"/>
          <w:szCs w:val="24"/>
          <w:lang w:eastAsia="tr-TR"/>
        </w:rPr>
        <w:t xml:space="preserve"> Devam zorunluluğunu yerine getirdiği </w:t>
      </w:r>
      <w:r w:rsidR="00B95F77" w:rsidRPr="00B83206">
        <w:rPr>
          <w:rFonts w:ascii="Times New Roman" w:eastAsia="Times New Roman" w:hAnsi="Times New Roman" w:cs="Times New Roman"/>
          <w:sz w:val="24"/>
          <w:szCs w:val="24"/>
          <w:lang w:eastAsia="tr-TR"/>
        </w:rPr>
        <w:t xml:space="preserve">halde başarısız olan öğrencilerin, </w:t>
      </w:r>
      <w:r w:rsidRPr="00B83206">
        <w:rPr>
          <w:rFonts w:ascii="Times New Roman" w:eastAsia="Times New Roman" w:hAnsi="Times New Roman" w:cs="Times New Roman"/>
          <w:sz w:val="24"/>
          <w:szCs w:val="24"/>
          <w:lang w:eastAsia="tr-TR"/>
        </w:rPr>
        <w:t xml:space="preserve"> başarısız oldukları derslerde devam zorunluluğu bulunmamaktadır.</w:t>
      </w:r>
    </w:p>
    <w:p w14:paraId="2EB1A697" w14:textId="77777777" w:rsidR="00037C10" w:rsidRPr="00B83206" w:rsidRDefault="000856A0" w:rsidP="004C75E4">
      <w:pPr>
        <w:spacing w:after="0" w:line="240" w:lineRule="auto"/>
        <w:ind w:left="708"/>
        <w:contextualSpacing/>
        <w:jc w:val="both"/>
        <w:rPr>
          <w:rFonts w:ascii="Times New Roman" w:eastAsia="Times New Roman" w:hAnsi="Times New Roman" w:cs="Times New Roman"/>
          <w:b/>
          <w:bCs/>
          <w:sz w:val="24"/>
          <w:szCs w:val="24"/>
          <w:lang w:eastAsia="tr-TR"/>
        </w:rPr>
      </w:pPr>
      <w:r w:rsidRPr="00B83206">
        <w:rPr>
          <w:rFonts w:ascii="Times New Roman" w:eastAsia="Times New Roman" w:hAnsi="Times New Roman" w:cs="Times New Roman"/>
          <w:sz w:val="24"/>
          <w:szCs w:val="24"/>
          <w:lang w:eastAsia="tr-TR"/>
        </w:rPr>
        <w:br/>
      </w:r>
      <w:r w:rsidRPr="00B83206">
        <w:rPr>
          <w:rFonts w:ascii="Times New Roman" w:eastAsia="Times New Roman" w:hAnsi="Times New Roman" w:cs="Times New Roman"/>
          <w:b/>
          <w:bCs/>
          <w:sz w:val="24"/>
          <w:szCs w:val="24"/>
          <w:lang w:eastAsia="tr-TR"/>
        </w:rPr>
        <w:t>Sınavlar </w:t>
      </w:r>
    </w:p>
    <w:p w14:paraId="63646689" w14:textId="661DFC79" w:rsidR="007A73C7" w:rsidRPr="00B83206" w:rsidRDefault="008B16CF" w:rsidP="004C75E4">
      <w:pPr>
        <w:spacing w:after="0" w:line="240" w:lineRule="auto"/>
        <w:ind w:firstLine="708"/>
        <w:contextualSpacing/>
        <w:jc w:val="both"/>
        <w:rPr>
          <w:rFonts w:ascii="Times New Roman" w:eastAsia="Times New Roman" w:hAnsi="Times New Roman" w:cs="Times New Roman"/>
          <w:b/>
          <w:bCs/>
          <w:sz w:val="24"/>
          <w:szCs w:val="24"/>
          <w:lang w:eastAsia="tr-TR"/>
        </w:rPr>
      </w:pPr>
      <w:r w:rsidRPr="00B83206">
        <w:rPr>
          <w:rFonts w:ascii="Times New Roman" w:eastAsia="Times New Roman" w:hAnsi="Times New Roman" w:cs="Times New Roman"/>
          <w:b/>
          <w:bCs/>
          <w:sz w:val="24"/>
          <w:szCs w:val="24"/>
          <w:lang w:eastAsia="tr-TR"/>
        </w:rPr>
        <w:t>MADDE 14 -</w:t>
      </w:r>
      <w:r w:rsidR="00B473F8" w:rsidRPr="00B83206">
        <w:rPr>
          <w:rFonts w:ascii="Times New Roman" w:eastAsia="Times New Roman" w:hAnsi="Times New Roman" w:cs="Times New Roman"/>
          <w:b/>
          <w:bCs/>
          <w:sz w:val="24"/>
          <w:szCs w:val="24"/>
          <w:lang w:eastAsia="tr-TR"/>
        </w:rPr>
        <w:t xml:space="preserve"> </w:t>
      </w:r>
      <w:r w:rsidR="000856A0" w:rsidRPr="00B83206">
        <w:rPr>
          <w:rFonts w:ascii="Times New Roman" w:eastAsia="Times New Roman" w:hAnsi="Times New Roman" w:cs="Times New Roman"/>
          <w:bCs/>
          <w:sz w:val="24"/>
          <w:szCs w:val="24"/>
          <w:lang w:eastAsia="tr-TR"/>
        </w:rPr>
        <w:t>(1)</w:t>
      </w:r>
      <w:r w:rsidR="00B473F8" w:rsidRPr="00B83206">
        <w:rPr>
          <w:rFonts w:ascii="Times New Roman" w:eastAsia="Times New Roman" w:hAnsi="Times New Roman" w:cs="Times New Roman"/>
          <w:sz w:val="24"/>
          <w:szCs w:val="24"/>
          <w:lang w:eastAsia="tr-TR"/>
        </w:rPr>
        <w:t> Uygulanan sınavlar:</w:t>
      </w:r>
    </w:p>
    <w:p w14:paraId="2905B674" w14:textId="77777777" w:rsidR="003E1726" w:rsidRPr="00B83206" w:rsidRDefault="000856A0" w:rsidP="004C75E4">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a)</w:t>
      </w:r>
      <w:r w:rsidRPr="00B83206">
        <w:rPr>
          <w:rFonts w:ascii="Times New Roman" w:eastAsia="Times New Roman" w:hAnsi="Times New Roman" w:cs="Times New Roman"/>
          <w:sz w:val="24"/>
          <w:szCs w:val="24"/>
          <w:lang w:eastAsia="tr-TR"/>
        </w:rPr>
        <w:t> Ara sınav: Her ders için en az bir ara sınav ya</w:t>
      </w:r>
      <w:r w:rsidR="00120FC4" w:rsidRPr="00B83206">
        <w:rPr>
          <w:rFonts w:ascii="Times New Roman" w:eastAsia="Times New Roman" w:hAnsi="Times New Roman" w:cs="Times New Roman"/>
          <w:sz w:val="24"/>
          <w:szCs w:val="24"/>
          <w:lang w:eastAsia="tr-TR"/>
        </w:rPr>
        <w:t>pılır.</w:t>
      </w:r>
    </w:p>
    <w:p w14:paraId="6E1CB507" w14:textId="427EEF80" w:rsidR="007A73C7" w:rsidRPr="00B83206" w:rsidRDefault="000856A0" w:rsidP="004C75E4">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b)</w:t>
      </w:r>
      <w:r w:rsidRPr="00B83206">
        <w:rPr>
          <w:rFonts w:ascii="Times New Roman" w:eastAsia="Times New Roman" w:hAnsi="Times New Roman" w:cs="Times New Roman"/>
          <w:sz w:val="24"/>
          <w:szCs w:val="24"/>
          <w:lang w:eastAsia="tr-TR"/>
        </w:rPr>
        <w:t> Mazeret sınavı: Yalnız</w:t>
      </w:r>
      <w:r w:rsidR="00411C48" w:rsidRPr="00B83206">
        <w:rPr>
          <w:rFonts w:ascii="Times New Roman" w:eastAsia="Times New Roman" w:hAnsi="Times New Roman" w:cs="Times New Roman"/>
          <w:sz w:val="24"/>
          <w:szCs w:val="24"/>
          <w:lang w:eastAsia="tr-TR"/>
        </w:rPr>
        <w:t>ca</w:t>
      </w:r>
      <w:r w:rsidRPr="00B83206">
        <w:rPr>
          <w:rFonts w:ascii="Times New Roman" w:eastAsia="Times New Roman" w:hAnsi="Times New Roman" w:cs="Times New Roman"/>
          <w:sz w:val="24"/>
          <w:szCs w:val="24"/>
          <w:lang w:eastAsia="tr-TR"/>
        </w:rPr>
        <w:t xml:space="preserve"> ara sınavlar için yapılır. </w:t>
      </w:r>
      <w:r w:rsidR="002A33B7" w:rsidRPr="00B83206">
        <w:rPr>
          <w:rFonts w:ascii="Times New Roman" w:eastAsia="Times New Roman" w:hAnsi="Times New Roman" w:cs="Times New Roman"/>
          <w:sz w:val="24"/>
          <w:szCs w:val="24"/>
          <w:lang w:eastAsia="tr-TR"/>
        </w:rPr>
        <w:t>Haklı ve geçerli nedenlerle sınavlara giremeyen öğrenciler</w:t>
      </w:r>
      <w:r w:rsidR="00CF2418" w:rsidRPr="00B83206">
        <w:rPr>
          <w:rFonts w:ascii="Times New Roman" w:eastAsia="Times New Roman" w:hAnsi="Times New Roman" w:cs="Times New Roman"/>
          <w:sz w:val="24"/>
          <w:szCs w:val="24"/>
          <w:lang w:eastAsia="tr-TR"/>
        </w:rPr>
        <w:t xml:space="preserve"> mazeretlerini</w:t>
      </w:r>
      <w:r w:rsidR="001541B6" w:rsidRPr="00B83206">
        <w:rPr>
          <w:rFonts w:ascii="Times New Roman" w:eastAsia="Times New Roman" w:hAnsi="Times New Roman" w:cs="Times New Roman"/>
          <w:sz w:val="24"/>
          <w:szCs w:val="24"/>
          <w:lang w:eastAsia="tr-TR"/>
        </w:rPr>
        <w:t xml:space="preserve"> resmi belge ile sınav tarihini takip eden bir</w:t>
      </w:r>
      <w:r w:rsidR="000A1569" w:rsidRPr="00B83206">
        <w:rPr>
          <w:rFonts w:ascii="Times New Roman" w:eastAsia="Times New Roman" w:hAnsi="Times New Roman" w:cs="Times New Roman"/>
          <w:sz w:val="24"/>
          <w:szCs w:val="24"/>
          <w:lang w:eastAsia="tr-TR"/>
        </w:rPr>
        <w:t xml:space="preserve"> </w:t>
      </w:r>
      <w:r w:rsidR="00876FF5" w:rsidRPr="00B83206">
        <w:rPr>
          <w:rFonts w:ascii="Times New Roman" w:eastAsia="Times New Roman" w:hAnsi="Times New Roman" w:cs="Times New Roman"/>
          <w:sz w:val="24"/>
          <w:szCs w:val="24"/>
          <w:lang w:eastAsia="tr-TR"/>
        </w:rPr>
        <w:t xml:space="preserve">hafta içerisinde </w:t>
      </w:r>
      <w:r w:rsidR="00411C48" w:rsidRPr="00B83206">
        <w:rPr>
          <w:rFonts w:ascii="Times New Roman" w:eastAsia="Times New Roman" w:hAnsi="Times New Roman" w:cs="Times New Roman"/>
          <w:sz w:val="24"/>
          <w:szCs w:val="24"/>
          <w:lang w:eastAsia="tr-TR"/>
        </w:rPr>
        <w:t>Fen Edebiyat Fakültesi Yönetim K</w:t>
      </w:r>
      <w:r w:rsidR="00F60C02" w:rsidRPr="00B83206">
        <w:rPr>
          <w:rFonts w:ascii="Times New Roman" w:eastAsia="Times New Roman" w:hAnsi="Times New Roman" w:cs="Times New Roman"/>
          <w:sz w:val="24"/>
          <w:szCs w:val="24"/>
          <w:lang w:eastAsia="tr-TR"/>
        </w:rPr>
        <w:t>urulun</w:t>
      </w:r>
      <w:r w:rsidRPr="00B83206">
        <w:rPr>
          <w:rFonts w:ascii="Times New Roman" w:eastAsia="Times New Roman" w:hAnsi="Times New Roman" w:cs="Times New Roman"/>
          <w:sz w:val="24"/>
          <w:szCs w:val="24"/>
          <w:lang w:eastAsia="tr-TR"/>
        </w:rPr>
        <w:t xml:space="preserve">a </w:t>
      </w:r>
      <w:r w:rsidR="0027623D" w:rsidRPr="00B83206">
        <w:rPr>
          <w:rFonts w:ascii="Times New Roman" w:eastAsia="Times New Roman" w:hAnsi="Times New Roman" w:cs="Times New Roman"/>
          <w:sz w:val="24"/>
          <w:szCs w:val="24"/>
          <w:lang w:eastAsia="tr-TR"/>
        </w:rPr>
        <w:t>yazılı olarak bildirir. M</w:t>
      </w:r>
      <w:r w:rsidRPr="00B83206">
        <w:rPr>
          <w:rFonts w:ascii="Times New Roman" w:eastAsia="Times New Roman" w:hAnsi="Times New Roman" w:cs="Times New Roman"/>
          <w:sz w:val="24"/>
          <w:szCs w:val="24"/>
          <w:lang w:eastAsia="tr-TR"/>
        </w:rPr>
        <w:t>azereti kabul edilen öğrenci</w:t>
      </w:r>
      <w:r w:rsidR="003350B0" w:rsidRPr="00B83206">
        <w:rPr>
          <w:rFonts w:ascii="Times New Roman" w:eastAsia="Times New Roman" w:hAnsi="Times New Roman" w:cs="Times New Roman"/>
          <w:sz w:val="24"/>
          <w:szCs w:val="24"/>
          <w:lang w:eastAsia="tr-TR"/>
        </w:rPr>
        <w:t>ler</w:t>
      </w:r>
      <w:r w:rsidRPr="00B83206">
        <w:rPr>
          <w:rFonts w:ascii="Times New Roman" w:eastAsia="Times New Roman" w:hAnsi="Times New Roman" w:cs="Times New Roman"/>
          <w:sz w:val="24"/>
          <w:szCs w:val="24"/>
          <w:lang w:eastAsia="tr-TR"/>
        </w:rPr>
        <w:t>, mazeret sınavına girebilir.</w:t>
      </w:r>
    </w:p>
    <w:p w14:paraId="6F77E4FC" w14:textId="77777777" w:rsidR="004C75E4" w:rsidRDefault="000856A0" w:rsidP="004C75E4">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c)</w:t>
      </w:r>
      <w:r w:rsidRPr="00B83206">
        <w:rPr>
          <w:rFonts w:ascii="Times New Roman" w:eastAsia="Times New Roman" w:hAnsi="Times New Roman" w:cs="Times New Roman"/>
          <w:sz w:val="24"/>
          <w:szCs w:val="24"/>
          <w:lang w:eastAsia="tr-TR"/>
        </w:rPr>
        <w:t> Dönem sonu sınavı: Dersin alındığı dönemin sonunda yapılan sınavdır. </w:t>
      </w:r>
    </w:p>
    <w:p w14:paraId="1FAC62CE" w14:textId="28CC0077" w:rsidR="00A32F63" w:rsidRPr="00B83206" w:rsidRDefault="000856A0" w:rsidP="004C75E4">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ç)</w:t>
      </w:r>
      <w:r w:rsidRPr="00B83206">
        <w:rPr>
          <w:rFonts w:ascii="Times New Roman" w:eastAsia="Times New Roman" w:hAnsi="Times New Roman" w:cs="Times New Roman"/>
          <w:sz w:val="24"/>
          <w:szCs w:val="24"/>
          <w:lang w:eastAsia="tr-TR"/>
        </w:rPr>
        <w:t xml:space="preserve"> Bütünleme sınavı: Bu sınava, dersin dönem sonu sınavına girme hakkı kazanan öğrenciler girebilir. </w:t>
      </w:r>
    </w:p>
    <w:p w14:paraId="5B0E0F3A" w14:textId="77777777" w:rsidR="004C75E4" w:rsidRDefault="00A32F63" w:rsidP="004C75E4">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sz w:val="24"/>
          <w:szCs w:val="24"/>
          <w:lang w:eastAsia="tr-TR"/>
        </w:rPr>
        <w:t xml:space="preserve">d) Tek ders sınavı: </w:t>
      </w:r>
      <w:r w:rsidR="0096386C" w:rsidRPr="00B83206">
        <w:rPr>
          <w:rFonts w:ascii="Times New Roman" w:eastAsia="Times New Roman" w:hAnsi="Times New Roman" w:cs="Times New Roman"/>
          <w:sz w:val="24"/>
          <w:szCs w:val="24"/>
          <w:lang w:eastAsia="tr-TR"/>
        </w:rPr>
        <w:t xml:space="preserve"> Program bitiminde</w:t>
      </w:r>
      <w:r w:rsidRPr="00B83206">
        <w:rPr>
          <w:rFonts w:ascii="Times New Roman" w:eastAsia="Times New Roman" w:hAnsi="Times New Roman" w:cs="Times New Roman"/>
          <w:sz w:val="24"/>
          <w:szCs w:val="24"/>
          <w:lang w:eastAsia="tr-TR"/>
        </w:rPr>
        <w:t xml:space="preserve">, derslerin tamamlanmasıyla, </w:t>
      </w:r>
      <w:r w:rsidR="00B95F77" w:rsidRPr="00B83206">
        <w:rPr>
          <w:rFonts w:ascii="Times New Roman" w:eastAsia="Times New Roman" w:hAnsi="Times New Roman" w:cs="Times New Roman"/>
          <w:sz w:val="24"/>
          <w:szCs w:val="24"/>
          <w:lang w:eastAsia="tr-TR"/>
        </w:rPr>
        <w:t xml:space="preserve">sadece </w:t>
      </w:r>
      <w:r w:rsidR="00850F8A" w:rsidRPr="00B83206">
        <w:rPr>
          <w:rFonts w:ascii="Times New Roman" w:eastAsia="Times New Roman" w:hAnsi="Times New Roman" w:cs="Times New Roman"/>
          <w:sz w:val="24"/>
          <w:szCs w:val="24"/>
          <w:lang w:eastAsia="tr-TR"/>
        </w:rPr>
        <w:t>teorik derslerin birinden</w:t>
      </w:r>
      <w:r w:rsidRPr="00B83206">
        <w:rPr>
          <w:rFonts w:ascii="Times New Roman" w:eastAsia="Times New Roman" w:hAnsi="Times New Roman" w:cs="Times New Roman"/>
          <w:sz w:val="24"/>
          <w:szCs w:val="24"/>
          <w:lang w:eastAsia="tr-TR"/>
        </w:rPr>
        <w:t xml:space="preserve"> kalan öğrencilere, bir defaya mahsus olmak üzere, tek ders sınav hakkı verilir. </w:t>
      </w:r>
    </w:p>
    <w:p w14:paraId="7099A439" w14:textId="77777777" w:rsidR="005157CD" w:rsidRDefault="000856A0" w:rsidP="005157CD">
      <w:pPr>
        <w:spacing w:after="0" w:line="240" w:lineRule="auto"/>
        <w:ind w:firstLine="708"/>
        <w:contextualSpacing/>
        <w:jc w:val="both"/>
        <w:rPr>
          <w:rFonts w:ascii="Times New Roman" w:eastAsia="Times New Roman" w:hAnsi="Times New Roman" w:cs="Times New Roman"/>
          <w:bCs/>
          <w:sz w:val="24"/>
          <w:szCs w:val="24"/>
          <w:lang w:eastAsia="tr-TR"/>
        </w:rPr>
      </w:pPr>
      <w:r w:rsidRPr="00B83206">
        <w:rPr>
          <w:rFonts w:ascii="Times New Roman" w:eastAsia="Times New Roman" w:hAnsi="Times New Roman" w:cs="Times New Roman"/>
          <w:bCs/>
          <w:sz w:val="24"/>
          <w:szCs w:val="24"/>
          <w:lang w:eastAsia="tr-TR"/>
        </w:rPr>
        <w:t>(2)</w:t>
      </w:r>
      <w:r w:rsidRPr="00B83206">
        <w:rPr>
          <w:rFonts w:ascii="Times New Roman" w:eastAsia="Times New Roman" w:hAnsi="Times New Roman" w:cs="Times New Roman"/>
          <w:sz w:val="24"/>
          <w:szCs w:val="24"/>
          <w:lang w:eastAsia="tr-TR"/>
        </w:rPr>
        <w:t> S</w:t>
      </w:r>
      <w:r w:rsidR="00B95F77" w:rsidRPr="00B83206">
        <w:rPr>
          <w:rFonts w:ascii="Times New Roman" w:eastAsia="Times New Roman" w:hAnsi="Times New Roman" w:cs="Times New Roman"/>
          <w:sz w:val="24"/>
          <w:szCs w:val="24"/>
          <w:lang w:eastAsia="tr-TR"/>
        </w:rPr>
        <w:t>ı</w:t>
      </w:r>
      <w:r w:rsidRPr="00B83206">
        <w:rPr>
          <w:rFonts w:ascii="Times New Roman" w:eastAsia="Times New Roman" w:hAnsi="Times New Roman" w:cs="Times New Roman"/>
          <w:sz w:val="24"/>
          <w:szCs w:val="24"/>
          <w:lang w:eastAsia="tr-TR"/>
        </w:rPr>
        <w:t>navlar</w:t>
      </w:r>
      <w:r w:rsidR="00B95F77" w:rsidRPr="00B83206">
        <w:rPr>
          <w:rFonts w:ascii="Times New Roman" w:eastAsia="Times New Roman" w:hAnsi="Times New Roman" w:cs="Times New Roman"/>
          <w:sz w:val="24"/>
          <w:szCs w:val="24"/>
          <w:lang w:eastAsia="tr-TR"/>
        </w:rPr>
        <w:t xml:space="preserve">, </w:t>
      </w:r>
      <w:r w:rsidRPr="00B83206">
        <w:rPr>
          <w:rFonts w:ascii="Times New Roman" w:eastAsia="Times New Roman" w:hAnsi="Times New Roman" w:cs="Times New Roman"/>
          <w:sz w:val="24"/>
          <w:szCs w:val="24"/>
          <w:lang w:eastAsia="tr-TR"/>
        </w:rPr>
        <w:t>yazılı, sözlü, uygulamalı veya karma olarak yapılabilir. Sınavın sadece sözlü yapılmasına ve sözlünün şekline, dersin öğretim elemanının önerisiyle bölüm kurulunca karar verilir.</w:t>
      </w:r>
      <w:r w:rsidR="005157CD" w:rsidRPr="005157CD">
        <w:rPr>
          <w:rFonts w:ascii="Times New Roman" w:eastAsia="Times New Roman" w:hAnsi="Times New Roman" w:cs="Times New Roman"/>
          <w:bCs/>
          <w:sz w:val="24"/>
          <w:szCs w:val="24"/>
          <w:lang w:eastAsia="tr-TR"/>
        </w:rPr>
        <w:t xml:space="preserve"> </w:t>
      </w:r>
    </w:p>
    <w:p w14:paraId="6E2B1937" w14:textId="4BC40EDE" w:rsidR="00C30063" w:rsidRPr="00B83206" w:rsidRDefault="005157CD" w:rsidP="005157CD">
      <w:pPr>
        <w:spacing w:after="0" w:line="240" w:lineRule="auto"/>
        <w:ind w:firstLine="708"/>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(3) </w:t>
      </w:r>
      <w:r>
        <w:rPr>
          <w:rFonts w:ascii="Times New Roman" w:eastAsia="Times New Roman" w:hAnsi="Times New Roman" w:cs="Times New Roman"/>
          <w:sz w:val="24"/>
          <w:szCs w:val="24"/>
          <w:lang w:eastAsia="tr-TR"/>
        </w:rPr>
        <w:t>Sınav gün ve saatleri, akademik takvime uygun olarak Pedagojik Formasyon Birimi tarafından ve sınavlardan en az 10 (on) gün önce ilan edilir. Sınav günü ve saati, ileri bir tarihe alınmak kaydıyla, Pedagojik Formasyon Birimi tarafından değiştirilebilir.</w:t>
      </w:r>
      <w:r w:rsidR="000856A0" w:rsidRPr="00B8320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r>
    </w:p>
    <w:p w14:paraId="77FC793D" w14:textId="77777777" w:rsidR="004C75E4" w:rsidRDefault="000856A0" w:rsidP="004C75E4">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(4)</w:t>
      </w:r>
      <w:r w:rsidRPr="00B83206">
        <w:rPr>
          <w:rFonts w:ascii="Times New Roman" w:eastAsia="Times New Roman" w:hAnsi="Times New Roman" w:cs="Times New Roman"/>
          <w:sz w:val="24"/>
          <w:szCs w:val="24"/>
          <w:lang w:eastAsia="tr-TR"/>
        </w:rPr>
        <w:t> Öğrenci, süresi içind</w:t>
      </w:r>
      <w:r w:rsidR="00B95F77" w:rsidRPr="00B83206">
        <w:rPr>
          <w:rFonts w:ascii="Times New Roman" w:eastAsia="Times New Roman" w:hAnsi="Times New Roman" w:cs="Times New Roman"/>
          <w:sz w:val="24"/>
          <w:szCs w:val="24"/>
          <w:lang w:eastAsia="tr-TR"/>
        </w:rPr>
        <w:t>e ve usulüne uygun olarak kayıt ol</w:t>
      </w:r>
      <w:r w:rsidRPr="00B83206">
        <w:rPr>
          <w:rFonts w:ascii="Times New Roman" w:eastAsia="Times New Roman" w:hAnsi="Times New Roman" w:cs="Times New Roman"/>
          <w:sz w:val="24"/>
          <w:szCs w:val="24"/>
          <w:lang w:eastAsia="tr-TR"/>
        </w:rPr>
        <w:t>madığı derse devam edemez ve bu d</w:t>
      </w:r>
      <w:r w:rsidR="00B95F77" w:rsidRPr="00B83206">
        <w:rPr>
          <w:rFonts w:ascii="Times New Roman" w:eastAsia="Times New Roman" w:hAnsi="Times New Roman" w:cs="Times New Roman"/>
          <w:sz w:val="24"/>
          <w:szCs w:val="24"/>
          <w:lang w:eastAsia="tr-TR"/>
        </w:rPr>
        <w:t>ersin sınavlarına giremez. Kayıt o</w:t>
      </w:r>
      <w:r w:rsidRPr="00B83206">
        <w:rPr>
          <w:rFonts w:ascii="Times New Roman" w:eastAsia="Times New Roman" w:hAnsi="Times New Roman" w:cs="Times New Roman"/>
          <w:sz w:val="24"/>
          <w:szCs w:val="24"/>
          <w:lang w:eastAsia="tr-TR"/>
        </w:rPr>
        <w:t>lmadığı dersin sınavına giren öğrencinin sınavı geçersiz sayılır.</w:t>
      </w:r>
    </w:p>
    <w:p w14:paraId="57C7C9C6" w14:textId="76DD19AF" w:rsidR="00854795" w:rsidRPr="00BD22B9" w:rsidRDefault="000856A0" w:rsidP="00F97F0A">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(5) </w:t>
      </w:r>
      <w:r w:rsidR="000A53F4" w:rsidRPr="00B83206">
        <w:rPr>
          <w:rFonts w:ascii="Times New Roman" w:eastAsia="Times New Roman" w:hAnsi="Times New Roman" w:cs="Times New Roman"/>
          <w:sz w:val="24"/>
          <w:szCs w:val="24"/>
          <w:lang w:eastAsia="tr-TR"/>
        </w:rPr>
        <w:t>Sınava girecek öğrencilerin kimliklerini yanında getirmeleri zorunludur.</w:t>
      </w:r>
    </w:p>
    <w:p w14:paraId="1892FDBC" w14:textId="77777777" w:rsidR="00DB3778" w:rsidRPr="00B83206" w:rsidRDefault="00DB3778" w:rsidP="004C75E4">
      <w:pPr>
        <w:spacing w:after="0" w:line="240" w:lineRule="auto"/>
        <w:ind w:firstLine="708"/>
        <w:contextualSpacing/>
        <w:jc w:val="both"/>
        <w:rPr>
          <w:rFonts w:ascii="Times New Roman" w:eastAsia="Times New Roman" w:hAnsi="Times New Roman" w:cs="Times New Roman"/>
          <w:b/>
          <w:sz w:val="24"/>
          <w:szCs w:val="24"/>
          <w:lang w:eastAsia="tr-TR"/>
        </w:rPr>
      </w:pPr>
      <w:r w:rsidRPr="00B83206">
        <w:rPr>
          <w:rFonts w:ascii="Times New Roman" w:eastAsia="Times New Roman" w:hAnsi="Times New Roman" w:cs="Times New Roman"/>
          <w:b/>
          <w:sz w:val="24"/>
          <w:szCs w:val="24"/>
          <w:lang w:eastAsia="tr-TR"/>
        </w:rPr>
        <w:lastRenderedPageBreak/>
        <w:t>Başarı Durumu</w:t>
      </w:r>
    </w:p>
    <w:p w14:paraId="1C2FB289" w14:textId="6568AF8D" w:rsidR="00DB3778" w:rsidRPr="00B83206" w:rsidRDefault="007E4F98" w:rsidP="004C75E4">
      <w:pPr>
        <w:spacing w:after="0" w:line="240" w:lineRule="auto"/>
        <w:ind w:firstLine="708"/>
        <w:contextualSpacing/>
        <w:jc w:val="both"/>
        <w:rPr>
          <w:rFonts w:ascii="Times New Roman" w:eastAsia="Times New Roman" w:hAnsi="Times New Roman" w:cs="Times New Roman"/>
          <w:b/>
          <w:sz w:val="24"/>
          <w:szCs w:val="24"/>
          <w:lang w:eastAsia="tr-TR"/>
        </w:rPr>
      </w:pPr>
      <w:r w:rsidRPr="00B83206">
        <w:rPr>
          <w:rFonts w:ascii="Times New Roman" w:eastAsia="Times New Roman" w:hAnsi="Times New Roman" w:cs="Times New Roman"/>
          <w:b/>
          <w:sz w:val="24"/>
          <w:szCs w:val="24"/>
          <w:lang w:eastAsia="tr-TR"/>
        </w:rPr>
        <w:t xml:space="preserve">MADDE </w:t>
      </w:r>
      <w:r w:rsidR="007C212F" w:rsidRPr="00B83206">
        <w:rPr>
          <w:rFonts w:ascii="Times New Roman" w:eastAsia="Times New Roman" w:hAnsi="Times New Roman" w:cs="Times New Roman"/>
          <w:b/>
          <w:sz w:val="24"/>
          <w:szCs w:val="24"/>
          <w:lang w:eastAsia="tr-TR"/>
        </w:rPr>
        <w:t>15</w:t>
      </w:r>
      <w:r w:rsidRPr="00B83206">
        <w:rPr>
          <w:rFonts w:ascii="Times New Roman" w:eastAsia="Times New Roman" w:hAnsi="Times New Roman" w:cs="Times New Roman"/>
          <w:b/>
          <w:sz w:val="24"/>
          <w:szCs w:val="24"/>
          <w:lang w:eastAsia="tr-TR"/>
        </w:rPr>
        <w:t xml:space="preserve"> </w:t>
      </w:r>
      <w:r w:rsidR="00B473F8" w:rsidRPr="00B83206">
        <w:rPr>
          <w:rFonts w:ascii="Times New Roman" w:eastAsia="Times New Roman" w:hAnsi="Times New Roman" w:cs="Times New Roman"/>
          <w:b/>
          <w:sz w:val="24"/>
          <w:szCs w:val="24"/>
          <w:lang w:eastAsia="tr-TR"/>
        </w:rPr>
        <w:t xml:space="preserve">- </w:t>
      </w:r>
      <w:r w:rsidR="00B473F8" w:rsidRPr="00B83206">
        <w:rPr>
          <w:rFonts w:ascii="Times New Roman" w:eastAsia="Times New Roman" w:hAnsi="Times New Roman" w:cs="Times New Roman"/>
          <w:sz w:val="24"/>
          <w:szCs w:val="24"/>
          <w:lang w:eastAsia="tr-TR"/>
        </w:rPr>
        <w:t>(1)</w:t>
      </w:r>
      <w:r w:rsidR="00B473F8" w:rsidRPr="00B83206">
        <w:rPr>
          <w:rFonts w:ascii="Times New Roman" w:eastAsia="Times New Roman" w:hAnsi="Times New Roman" w:cs="Times New Roman"/>
          <w:b/>
          <w:sz w:val="24"/>
          <w:szCs w:val="24"/>
          <w:lang w:eastAsia="tr-TR"/>
        </w:rPr>
        <w:t xml:space="preserve"> </w:t>
      </w:r>
      <w:r w:rsidR="00DB3778" w:rsidRPr="00B83206">
        <w:rPr>
          <w:rFonts w:ascii="Times New Roman" w:eastAsia="Times New Roman" w:hAnsi="Times New Roman" w:cs="Times New Roman"/>
          <w:sz w:val="24"/>
          <w:szCs w:val="24"/>
          <w:lang w:eastAsia="tr-TR"/>
        </w:rPr>
        <w:t>Başarı notunun hesapl</w:t>
      </w:r>
      <w:r w:rsidR="0081647D" w:rsidRPr="00B83206">
        <w:rPr>
          <w:rFonts w:ascii="Times New Roman" w:eastAsia="Times New Roman" w:hAnsi="Times New Roman" w:cs="Times New Roman"/>
          <w:sz w:val="24"/>
          <w:szCs w:val="24"/>
          <w:lang w:eastAsia="tr-TR"/>
        </w:rPr>
        <w:t>anması, Kırklareli Üniversitesi Eğitim ve</w:t>
      </w:r>
      <w:r w:rsidR="00A71038" w:rsidRPr="00B83206">
        <w:rPr>
          <w:rFonts w:ascii="Times New Roman" w:eastAsia="Times New Roman" w:hAnsi="Times New Roman" w:cs="Times New Roman"/>
          <w:sz w:val="24"/>
          <w:szCs w:val="24"/>
          <w:lang w:eastAsia="tr-TR"/>
        </w:rPr>
        <w:t xml:space="preserve"> Öğretim </w:t>
      </w:r>
      <w:r w:rsidR="00DB3778" w:rsidRPr="00B83206">
        <w:rPr>
          <w:rFonts w:ascii="Times New Roman" w:eastAsia="Times New Roman" w:hAnsi="Times New Roman" w:cs="Times New Roman"/>
          <w:sz w:val="24"/>
          <w:szCs w:val="24"/>
          <w:lang w:eastAsia="tr-TR"/>
        </w:rPr>
        <w:t>Yönetmeliği usul ve esaslarında öngörülen bağıl değer</w:t>
      </w:r>
      <w:r w:rsidR="00CD58B8" w:rsidRPr="00B83206">
        <w:rPr>
          <w:rFonts w:ascii="Times New Roman" w:eastAsia="Times New Roman" w:hAnsi="Times New Roman" w:cs="Times New Roman"/>
          <w:sz w:val="24"/>
          <w:szCs w:val="24"/>
          <w:lang w:eastAsia="tr-TR"/>
        </w:rPr>
        <w:t>lendirme sistemine göre yapılır.</w:t>
      </w:r>
    </w:p>
    <w:p w14:paraId="6CE10144" w14:textId="43ACCCD4" w:rsidR="00DB3778" w:rsidRPr="00B83206" w:rsidRDefault="00B473F8" w:rsidP="004C75E4">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sz w:val="24"/>
          <w:szCs w:val="24"/>
          <w:lang w:eastAsia="tr-TR"/>
        </w:rPr>
        <w:t>(2</w:t>
      </w:r>
      <w:r w:rsidR="00DB3778" w:rsidRPr="00B83206">
        <w:rPr>
          <w:rFonts w:ascii="Times New Roman" w:eastAsia="Times New Roman" w:hAnsi="Times New Roman" w:cs="Times New Roman"/>
          <w:sz w:val="24"/>
          <w:szCs w:val="24"/>
          <w:lang w:eastAsia="tr-TR"/>
        </w:rPr>
        <w:t>) Başarı notu; yarıyıl/yıl içi değerlendirmesi ve yarıyıl/</w:t>
      </w:r>
      <w:proofErr w:type="gramStart"/>
      <w:r w:rsidR="00DB3778" w:rsidRPr="00B83206">
        <w:rPr>
          <w:rFonts w:ascii="Times New Roman" w:eastAsia="Times New Roman" w:hAnsi="Times New Roman" w:cs="Times New Roman"/>
          <w:sz w:val="24"/>
          <w:szCs w:val="24"/>
          <w:lang w:eastAsia="tr-TR"/>
        </w:rPr>
        <w:t>yıl sonu</w:t>
      </w:r>
      <w:proofErr w:type="gramEnd"/>
      <w:r w:rsidR="00DB3778" w:rsidRPr="00B83206">
        <w:rPr>
          <w:rFonts w:ascii="Times New Roman" w:eastAsia="Times New Roman" w:hAnsi="Times New Roman" w:cs="Times New Roman"/>
          <w:sz w:val="24"/>
          <w:szCs w:val="24"/>
          <w:lang w:eastAsia="tr-TR"/>
        </w:rPr>
        <w:t> sınavı notlarından hesaplanır. Sınavlar, tam not 100 üzerinden değerlendirilir. Bir dersin yarıyıl/</w:t>
      </w:r>
      <w:proofErr w:type="gramStart"/>
      <w:r w:rsidR="00DB3778" w:rsidRPr="00B83206">
        <w:rPr>
          <w:rFonts w:ascii="Times New Roman" w:eastAsia="Times New Roman" w:hAnsi="Times New Roman" w:cs="Times New Roman"/>
          <w:sz w:val="24"/>
          <w:szCs w:val="24"/>
          <w:lang w:eastAsia="tr-TR"/>
        </w:rPr>
        <w:t>yıl sonu</w:t>
      </w:r>
      <w:proofErr w:type="gramEnd"/>
      <w:r w:rsidR="00DB3778" w:rsidRPr="00B83206">
        <w:rPr>
          <w:rFonts w:ascii="Times New Roman" w:eastAsia="Times New Roman" w:hAnsi="Times New Roman" w:cs="Times New Roman"/>
          <w:sz w:val="24"/>
          <w:szCs w:val="24"/>
          <w:lang w:eastAsia="tr-TR"/>
        </w:rPr>
        <w:t> notu; ara sınavın veya ara sınavların aritmetik ortalamasının %</w:t>
      </w:r>
      <w:r w:rsidR="00E27C7F">
        <w:rPr>
          <w:rFonts w:ascii="Times New Roman" w:eastAsia="Times New Roman" w:hAnsi="Times New Roman" w:cs="Times New Roman"/>
          <w:sz w:val="24"/>
          <w:szCs w:val="24"/>
          <w:lang w:eastAsia="tr-TR"/>
        </w:rPr>
        <w:t xml:space="preserve"> </w:t>
      </w:r>
      <w:r w:rsidR="00DB3778" w:rsidRPr="00B83206">
        <w:rPr>
          <w:rFonts w:ascii="Times New Roman" w:eastAsia="Times New Roman" w:hAnsi="Times New Roman" w:cs="Times New Roman"/>
          <w:sz w:val="24"/>
          <w:szCs w:val="24"/>
          <w:lang w:eastAsia="tr-TR"/>
        </w:rPr>
        <w:t>40’ı ile yarıyıl/yıl sonu sınavında alınan notun %</w:t>
      </w:r>
      <w:r w:rsidR="00E27C7F">
        <w:rPr>
          <w:rFonts w:ascii="Times New Roman" w:eastAsia="Times New Roman" w:hAnsi="Times New Roman" w:cs="Times New Roman"/>
          <w:sz w:val="24"/>
          <w:szCs w:val="24"/>
          <w:lang w:eastAsia="tr-TR"/>
        </w:rPr>
        <w:t xml:space="preserve"> </w:t>
      </w:r>
      <w:r w:rsidR="00DB3778" w:rsidRPr="00B83206">
        <w:rPr>
          <w:rFonts w:ascii="Times New Roman" w:eastAsia="Times New Roman" w:hAnsi="Times New Roman" w:cs="Times New Roman"/>
          <w:sz w:val="24"/>
          <w:szCs w:val="24"/>
          <w:lang w:eastAsia="tr-TR"/>
        </w:rPr>
        <w:t>60’ının toplamıdır. Ancak, yarıyıl/</w:t>
      </w:r>
      <w:proofErr w:type="gramStart"/>
      <w:r w:rsidR="00DB3778" w:rsidRPr="00B83206">
        <w:rPr>
          <w:rFonts w:ascii="Times New Roman" w:eastAsia="Times New Roman" w:hAnsi="Times New Roman" w:cs="Times New Roman"/>
          <w:sz w:val="24"/>
          <w:szCs w:val="24"/>
          <w:lang w:eastAsia="tr-TR"/>
        </w:rPr>
        <w:t>yıl sonu</w:t>
      </w:r>
      <w:proofErr w:type="gramEnd"/>
      <w:r w:rsidR="00DB3778" w:rsidRPr="00B83206">
        <w:rPr>
          <w:rFonts w:ascii="Times New Roman" w:eastAsia="Times New Roman" w:hAnsi="Times New Roman" w:cs="Times New Roman"/>
          <w:sz w:val="24"/>
          <w:szCs w:val="24"/>
          <w:lang w:eastAsia="tr-TR"/>
        </w:rPr>
        <w:t> sınavının başarı notuna katkısı birimler tarafından en az %</w:t>
      </w:r>
      <w:r w:rsidR="00E27C7F">
        <w:rPr>
          <w:rFonts w:ascii="Times New Roman" w:eastAsia="Times New Roman" w:hAnsi="Times New Roman" w:cs="Times New Roman"/>
          <w:sz w:val="24"/>
          <w:szCs w:val="24"/>
          <w:lang w:eastAsia="tr-TR"/>
        </w:rPr>
        <w:t xml:space="preserve"> </w:t>
      </w:r>
      <w:r w:rsidR="00DB3778" w:rsidRPr="00B83206">
        <w:rPr>
          <w:rFonts w:ascii="Times New Roman" w:eastAsia="Times New Roman" w:hAnsi="Times New Roman" w:cs="Times New Roman"/>
          <w:sz w:val="24"/>
          <w:szCs w:val="24"/>
          <w:lang w:eastAsia="tr-TR"/>
        </w:rPr>
        <w:t>50 en çok %</w:t>
      </w:r>
      <w:r w:rsidR="00E27C7F">
        <w:rPr>
          <w:rFonts w:ascii="Times New Roman" w:eastAsia="Times New Roman" w:hAnsi="Times New Roman" w:cs="Times New Roman"/>
          <w:sz w:val="24"/>
          <w:szCs w:val="24"/>
          <w:lang w:eastAsia="tr-TR"/>
        </w:rPr>
        <w:t xml:space="preserve"> </w:t>
      </w:r>
      <w:r w:rsidR="00DB3778" w:rsidRPr="00B83206">
        <w:rPr>
          <w:rFonts w:ascii="Times New Roman" w:eastAsia="Times New Roman" w:hAnsi="Times New Roman" w:cs="Times New Roman"/>
          <w:sz w:val="24"/>
          <w:szCs w:val="24"/>
          <w:lang w:eastAsia="tr-TR"/>
        </w:rPr>
        <w:t>70 olacak şekilde belirlenebilir.</w:t>
      </w:r>
    </w:p>
    <w:p w14:paraId="0EFA8332" w14:textId="076B8A7F" w:rsidR="00DB3778" w:rsidRPr="00B83206" w:rsidRDefault="00B473F8" w:rsidP="004C75E4">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sz w:val="24"/>
          <w:szCs w:val="24"/>
          <w:lang w:eastAsia="tr-TR"/>
        </w:rPr>
        <w:t>(3</w:t>
      </w:r>
      <w:r w:rsidR="00DB3778" w:rsidRPr="00B83206">
        <w:rPr>
          <w:rFonts w:ascii="Times New Roman" w:eastAsia="Times New Roman" w:hAnsi="Times New Roman" w:cs="Times New Roman"/>
          <w:sz w:val="24"/>
          <w:szCs w:val="24"/>
          <w:lang w:eastAsia="tr-TR"/>
        </w:rPr>
        <w:t xml:space="preserve">) İlgili kurul veya ilgili kurulun alacağı karara </w:t>
      </w:r>
      <w:r w:rsidR="00907E6C" w:rsidRPr="00B83206">
        <w:rPr>
          <w:rFonts w:ascii="Times New Roman" w:eastAsia="Times New Roman" w:hAnsi="Times New Roman" w:cs="Times New Roman"/>
          <w:sz w:val="24"/>
          <w:szCs w:val="24"/>
          <w:lang w:eastAsia="tr-TR"/>
        </w:rPr>
        <w:t>göre öğretim üyeleri</w:t>
      </w:r>
      <w:r w:rsidR="00DB3778" w:rsidRPr="00B83206">
        <w:rPr>
          <w:rFonts w:ascii="Times New Roman" w:eastAsia="Times New Roman" w:hAnsi="Times New Roman" w:cs="Times New Roman"/>
          <w:sz w:val="24"/>
          <w:szCs w:val="24"/>
          <w:lang w:eastAsia="tr-TR"/>
        </w:rPr>
        <w:t xml:space="preserve">, yarıyıl/yıl içi değerlendirmesini oluşturacak çalışmaların başarı notuna katkılarını belirler. Yarıyıl/yıl içi değerlendirmesinde belirlenmiş </w:t>
      </w:r>
      <w:r w:rsidR="00907E6C" w:rsidRPr="00B83206">
        <w:rPr>
          <w:rFonts w:ascii="Times New Roman" w:eastAsia="Times New Roman" w:hAnsi="Times New Roman" w:cs="Times New Roman"/>
          <w:sz w:val="24"/>
          <w:szCs w:val="24"/>
          <w:lang w:eastAsia="tr-TR"/>
        </w:rPr>
        <w:t>çalışmaların (ödev-etkinlik-proje) ara sınav</w:t>
      </w:r>
      <w:r w:rsidR="00DB3778" w:rsidRPr="00B83206">
        <w:rPr>
          <w:rFonts w:ascii="Times New Roman" w:eastAsia="Times New Roman" w:hAnsi="Times New Roman" w:cs="Times New Roman"/>
          <w:sz w:val="24"/>
          <w:szCs w:val="24"/>
          <w:lang w:eastAsia="tr-TR"/>
        </w:rPr>
        <w:t>/sınavların başarı notuna katkısı en az %</w:t>
      </w:r>
      <w:r w:rsidR="00E27C7F">
        <w:rPr>
          <w:rFonts w:ascii="Times New Roman" w:eastAsia="Times New Roman" w:hAnsi="Times New Roman" w:cs="Times New Roman"/>
          <w:sz w:val="24"/>
          <w:szCs w:val="24"/>
          <w:lang w:eastAsia="tr-TR"/>
        </w:rPr>
        <w:t xml:space="preserve"> </w:t>
      </w:r>
      <w:r w:rsidR="00DB3778" w:rsidRPr="00B83206">
        <w:rPr>
          <w:rFonts w:ascii="Times New Roman" w:eastAsia="Times New Roman" w:hAnsi="Times New Roman" w:cs="Times New Roman"/>
          <w:sz w:val="24"/>
          <w:szCs w:val="24"/>
          <w:lang w:eastAsia="tr-TR"/>
        </w:rPr>
        <w:t>20’dir.</w:t>
      </w:r>
    </w:p>
    <w:p w14:paraId="3B87C173" w14:textId="23F06C8C" w:rsidR="00DB3778" w:rsidRPr="00B83206" w:rsidRDefault="00B473F8" w:rsidP="004C75E4">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sz w:val="24"/>
          <w:szCs w:val="24"/>
          <w:lang w:eastAsia="tr-TR"/>
        </w:rPr>
        <w:t>(4</w:t>
      </w:r>
      <w:r w:rsidR="00DB3778" w:rsidRPr="00B83206">
        <w:rPr>
          <w:rFonts w:ascii="Times New Roman" w:eastAsia="Times New Roman" w:hAnsi="Times New Roman" w:cs="Times New Roman"/>
          <w:sz w:val="24"/>
          <w:szCs w:val="24"/>
          <w:lang w:eastAsia="tr-TR"/>
        </w:rPr>
        <w:t>) Yarıyıl/</w:t>
      </w:r>
      <w:proofErr w:type="gramStart"/>
      <w:r w:rsidR="00DB3778" w:rsidRPr="00B83206">
        <w:rPr>
          <w:rFonts w:ascii="Times New Roman" w:eastAsia="Times New Roman" w:hAnsi="Times New Roman" w:cs="Times New Roman"/>
          <w:sz w:val="24"/>
          <w:szCs w:val="24"/>
          <w:lang w:eastAsia="tr-TR"/>
        </w:rPr>
        <w:t>yıl sonu</w:t>
      </w:r>
      <w:proofErr w:type="gramEnd"/>
      <w:r w:rsidR="00DB3778" w:rsidRPr="00B83206">
        <w:rPr>
          <w:rFonts w:ascii="Times New Roman" w:eastAsia="Times New Roman" w:hAnsi="Times New Roman" w:cs="Times New Roman"/>
          <w:sz w:val="24"/>
          <w:szCs w:val="24"/>
          <w:lang w:eastAsia="tr-TR"/>
        </w:rPr>
        <w:t> ve/veya varsa bütü</w:t>
      </w:r>
      <w:r w:rsidR="00B95F77" w:rsidRPr="00B83206">
        <w:rPr>
          <w:rFonts w:ascii="Times New Roman" w:eastAsia="Times New Roman" w:hAnsi="Times New Roman" w:cs="Times New Roman"/>
          <w:sz w:val="24"/>
          <w:szCs w:val="24"/>
          <w:lang w:eastAsia="tr-TR"/>
        </w:rPr>
        <w:t xml:space="preserve">nleme sınavına girmeyen öğrenci, </w:t>
      </w:r>
      <w:r w:rsidR="00DB3778" w:rsidRPr="00B83206">
        <w:rPr>
          <w:rFonts w:ascii="Times New Roman" w:eastAsia="Times New Roman" w:hAnsi="Times New Roman" w:cs="Times New Roman"/>
          <w:sz w:val="24"/>
          <w:szCs w:val="24"/>
          <w:lang w:eastAsia="tr-TR"/>
        </w:rPr>
        <w:t>ilgili dersten başarısız sayılır.</w:t>
      </w:r>
    </w:p>
    <w:p w14:paraId="621519AA" w14:textId="1B9AD3FC" w:rsidR="00DB3778" w:rsidRPr="00B83206" w:rsidRDefault="00B473F8" w:rsidP="004C75E4">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sz w:val="24"/>
          <w:szCs w:val="24"/>
          <w:lang w:eastAsia="tr-TR"/>
        </w:rPr>
        <w:t>(5</w:t>
      </w:r>
      <w:r w:rsidR="00DB3778" w:rsidRPr="00B83206">
        <w:rPr>
          <w:rFonts w:ascii="Times New Roman" w:eastAsia="Times New Roman" w:hAnsi="Times New Roman" w:cs="Times New Roman"/>
          <w:sz w:val="24"/>
          <w:szCs w:val="24"/>
          <w:lang w:eastAsia="tr-TR"/>
        </w:rPr>
        <w:t xml:space="preserve">) Başarı notu; bağıl değerlendirme yöntemi uygulanarak hesaplanır. Bağıl değerlendirme yöntemi uygulama esasları Senato tarafından belirlenir. </w:t>
      </w:r>
    </w:p>
    <w:p w14:paraId="33D64A7D" w14:textId="77777777" w:rsidR="007E4F98" w:rsidRPr="00B83206" w:rsidRDefault="007E4F98" w:rsidP="00912A90">
      <w:pPr>
        <w:spacing w:after="0" w:line="240" w:lineRule="auto"/>
        <w:contextualSpacing/>
        <w:jc w:val="both"/>
        <w:rPr>
          <w:rFonts w:ascii="Times New Roman" w:eastAsia="Times New Roman" w:hAnsi="Times New Roman" w:cs="Times New Roman"/>
          <w:b/>
          <w:bCs/>
          <w:sz w:val="24"/>
          <w:szCs w:val="24"/>
          <w:lang w:eastAsia="tr-TR"/>
        </w:rPr>
      </w:pPr>
    </w:p>
    <w:p w14:paraId="5E867422" w14:textId="77777777" w:rsidR="00576A7D" w:rsidRPr="00B83206" w:rsidRDefault="000856A0" w:rsidP="004C75E4">
      <w:pPr>
        <w:spacing w:after="0" w:line="240" w:lineRule="auto"/>
        <w:ind w:firstLine="708"/>
        <w:contextualSpacing/>
        <w:jc w:val="both"/>
        <w:rPr>
          <w:rFonts w:ascii="Times New Roman" w:eastAsia="Times New Roman" w:hAnsi="Times New Roman" w:cs="Times New Roman"/>
          <w:b/>
          <w:bCs/>
          <w:sz w:val="24"/>
          <w:szCs w:val="24"/>
          <w:lang w:eastAsia="tr-TR"/>
        </w:rPr>
      </w:pPr>
      <w:r w:rsidRPr="00B83206">
        <w:rPr>
          <w:rFonts w:ascii="Times New Roman" w:eastAsia="Times New Roman" w:hAnsi="Times New Roman" w:cs="Times New Roman"/>
          <w:b/>
          <w:bCs/>
          <w:sz w:val="24"/>
          <w:szCs w:val="24"/>
          <w:lang w:eastAsia="tr-TR"/>
        </w:rPr>
        <w:t xml:space="preserve">Değerlendirme </w:t>
      </w:r>
      <w:r w:rsidR="00576A7D" w:rsidRPr="00B83206">
        <w:rPr>
          <w:rFonts w:ascii="Times New Roman" w:eastAsia="Times New Roman" w:hAnsi="Times New Roman" w:cs="Times New Roman"/>
          <w:b/>
          <w:bCs/>
          <w:sz w:val="24"/>
          <w:szCs w:val="24"/>
          <w:lang w:eastAsia="tr-TR"/>
        </w:rPr>
        <w:t>ve Notlar </w:t>
      </w:r>
    </w:p>
    <w:p w14:paraId="67223356" w14:textId="1CCE8725" w:rsidR="00576A7D" w:rsidRPr="00B83206" w:rsidRDefault="007E4F98" w:rsidP="004C75E4">
      <w:pPr>
        <w:spacing w:after="0" w:line="240" w:lineRule="auto"/>
        <w:ind w:firstLine="708"/>
        <w:contextualSpacing/>
        <w:jc w:val="both"/>
        <w:rPr>
          <w:rFonts w:ascii="Times New Roman" w:eastAsia="Times New Roman" w:hAnsi="Times New Roman" w:cs="Times New Roman"/>
          <w:b/>
          <w:bCs/>
          <w:sz w:val="24"/>
          <w:szCs w:val="24"/>
          <w:lang w:eastAsia="tr-TR"/>
        </w:rPr>
      </w:pPr>
      <w:r w:rsidRPr="00B83206">
        <w:rPr>
          <w:rFonts w:ascii="Times New Roman" w:eastAsia="Times New Roman" w:hAnsi="Times New Roman" w:cs="Times New Roman"/>
          <w:b/>
          <w:bCs/>
          <w:sz w:val="24"/>
          <w:szCs w:val="24"/>
          <w:lang w:eastAsia="tr-TR"/>
        </w:rPr>
        <w:t>MADDE 16 -</w:t>
      </w:r>
    </w:p>
    <w:p w14:paraId="2618552B" w14:textId="013CCBA3" w:rsidR="002378F8" w:rsidRPr="00B83206" w:rsidRDefault="000856A0" w:rsidP="004C75E4">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(1)</w:t>
      </w:r>
      <w:r w:rsidRPr="00B83206">
        <w:rPr>
          <w:rFonts w:ascii="Times New Roman" w:eastAsia="Times New Roman" w:hAnsi="Times New Roman" w:cs="Times New Roman"/>
          <w:sz w:val="24"/>
          <w:szCs w:val="24"/>
          <w:lang w:eastAsia="tr-TR"/>
        </w:rPr>
        <w:t xml:space="preserve"> Not değerlendirmesi aşağıdaki </w:t>
      </w:r>
      <w:r w:rsidR="00B473F8" w:rsidRPr="00B83206">
        <w:rPr>
          <w:rFonts w:ascii="Times New Roman" w:eastAsia="Times New Roman" w:hAnsi="Times New Roman" w:cs="Times New Roman"/>
          <w:sz w:val="24"/>
          <w:szCs w:val="24"/>
          <w:lang w:eastAsia="tr-TR"/>
        </w:rPr>
        <w:t>şekilde</w:t>
      </w:r>
      <w:r w:rsidRPr="00B83206">
        <w:rPr>
          <w:rFonts w:ascii="Times New Roman" w:eastAsia="Times New Roman" w:hAnsi="Times New Roman" w:cs="Times New Roman"/>
          <w:sz w:val="24"/>
          <w:szCs w:val="24"/>
          <w:lang w:eastAsia="tr-TR"/>
        </w:rPr>
        <w:t xml:space="preserve"> yapılır: </w:t>
      </w:r>
    </w:p>
    <w:p w14:paraId="0E880DD1" w14:textId="1A11C96B" w:rsidR="002378F8" w:rsidRPr="00B83206" w:rsidRDefault="000856A0" w:rsidP="004C75E4">
      <w:pPr>
        <w:spacing w:after="0" w:line="240" w:lineRule="auto"/>
        <w:ind w:firstLine="708"/>
        <w:contextualSpacing/>
        <w:jc w:val="both"/>
        <w:rPr>
          <w:rFonts w:ascii="Times New Roman" w:eastAsia="Times New Roman" w:hAnsi="Times New Roman" w:cs="Times New Roman"/>
          <w:sz w:val="24"/>
          <w:szCs w:val="24"/>
          <w:lang w:eastAsia="tr-TR"/>
        </w:rPr>
      </w:pPr>
      <w:r w:rsidRPr="00B83206">
        <w:rPr>
          <w:rFonts w:ascii="Times New Roman" w:eastAsia="Times New Roman" w:hAnsi="Times New Roman" w:cs="Times New Roman"/>
          <w:bCs/>
          <w:sz w:val="24"/>
          <w:szCs w:val="24"/>
          <w:lang w:eastAsia="tr-TR"/>
        </w:rPr>
        <w:t>a)</w:t>
      </w:r>
      <w:r w:rsidRPr="00B83206">
        <w:rPr>
          <w:rFonts w:ascii="Times New Roman" w:eastAsia="Times New Roman" w:hAnsi="Times New Roman" w:cs="Times New Roman"/>
          <w:sz w:val="24"/>
          <w:szCs w:val="24"/>
          <w:lang w:eastAsia="tr-TR"/>
        </w:rPr>
        <w:t> Dersin değerlendirmesi</w:t>
      </w:r>
      <w:r w:rsidR="00835D9E" w:rsidRPr="00B83206">
        <w:rPr>
          <w:rFonts w:ascii="Times New Roman" w:eastAsia="Times New Roman" w:hAnsi="Times New Roman" w:cs="Times New Roman"/>
          <w:sz w:val="24"/>
          <w:szCs w:val="24"/>
          <w:lang w:eastAsia="tr-TR"/>
        </w:rPr>
        <w:t>nde aşağıdaki tablo kullanılır.</w:t>
      </w:r>
    </w:p>
    <w:p w14:paraId="1486D170" w14:textId="77777777" w:rsidR="008A5891" w:rsidRPr="00B83206" w:rsidRDefault="008A5891" w:rsidP="00912A90">
      <w:pPr>
        <w:spacing w:after="0" w:line="240" w:lineRule="auto"/>
        <w:contextualSpacing/>
        <w:jc w:val="both"/>
        <w:rPr>
          <w:rFonts w:ascii="Times New Roman" w:eastAsia="Times New Roman" w:hAnsi="Times New Roman" w:cs="Times New Roman"/>
          <w:sz w:val="24"/>
          <w:szCs w:val="24"/>
          <w:lang w:eastAsia="tr-TR"/>
        </w:rPr>
      </w:pPr>
    </w:p>
    <w:tbl>
      <w:tblPr>
        <w:tblStyle w:val="TabloKlavuzu"/>
        <w:tblW w:w="0" w:type="auto"/>
        <w:jc w:val="center"/>
        <w:tblInd w:w="-521" w:type="dxa"/>
        <w:tblLayout w:type="fixed"/>
        <w:tblLook w:val="04A0" w:firstRow="1" w:lastRow="0" w:firstColumn="1" w:lastColumn="0" w:noHBand="0" w:noVBand="1"/>
      </w:tblPr>
      <w:tblGrid>
        <w:gridCol w:w="2665"/>
        <w:gridCol w:w="1559"/>
        <w:gridCol w:w="1417"/>
        <w:gridCol w:w="1418"/>
      </w:tblGrid>
      <w:tr w:rsidR="00392FBC" w:rsidRPr="00B83206" w14:paraId="38664099" w14:textId="77777777" w:rsidTr="004C75E4">
        <w:trPr>
          <w:jc w:val="center"/>
        </w:trPr>
        <w:tc>
          <w:tcPr>
            <w:tcW w:w="2665" w:type="dxa"/>
            <w:vAlign w:val="center"/>
          </w:tcPr>
          <w:p w14:paraId="131D663E" w14:textId="64B84DEB" w:rsidR="00FB30E9" w:rsidRPr="00B83206" w:rsidRDefault="00FB30E9" w:rsidP="006B2050">
            <w:pPr>
              <w:contextualSpacing/>
              <w:rPr>
                <w:rFonts w:ascii="Times New Roman" w:eastAsia="Times New Roman" w:hAnsi="Times New Roman" w:cs="Times New Roman"/>
                <w:b/>
                <w:sz w:val="20"/>
                <w:szCs w:val="20"/>
                <w:lang w:eastAsia="tr-TR"/>
              </w:rPr>
            </w:pPr>
            <w:r w:rsidRPr="00B83206">
              <w:rPr>
                <w:rFonts w:ascii="Times New Roman" w:hAnsi="Times New Roman" w:cs="Times New Roman"/>
                <w:b/>
                <w:sz w:val="20"/>
                <w:szCs w:val="20"/>
              </w:rPr>
              <w:t xml:space="preserve">Başarı </w:t>
            </w:r>
            <w:r w:rsidR="002378F8" w:rsidRPr="00B83206">
              <w:rPr>
                <w:rFonts w:ascii="Times New Roman" w:hAnsi="Times New Roman" w:cs="Times New Roman"/>
                <w:b/>
                <w:sz w:val="20"/>
                <w:szCs w:val="20"/>
              </w:rPr>
              <w:t>D</w:t>
            </w:r>
            <w:r w:rsidR="004C75E4">
              <w:rPr>
                <w:rFonts w:ascii="Times New Roman" w:hAnsi="Times New Roman" w:cs="Times New Roman"/>
                <w:b/>
                <w:sz w:val="20"/>
                <w:szCs w:val="20"/>
              </w:rPr>
              <w:t>eğerlemesi</w:t>
            </w:r>
          </w:p>
        </w:tc>
        <w:tc>
          <w:tcPr>
            <w:tcW w:w="1559" w:type="dxa"/>
            <w:vAlign w:val="center"/>
          </w:tcPr>
          <w:p w14:paraId="69E826F9" w14:textId="16FC8234" w:rsidR="00FB30E9" w:rsidRPr="00B83206" w:rsidRDefault="00FB30E9" w:rsidP="00835D9E">
            <w:pPr>
              <w:contextualSpacing/>
              <w:jc w:val="center"/>
              <w:rPr>
                <w:rFonts w:ascii="Times New Roman" w:eastAsia="Times New Roman" w:hAnsi="Times New Roman" w:cs="Times New Roman"/>
                <w:b/>
                <w:sz w:val="20"/>
                <w:szCs w:val="20"/>
                <w:lang w:eastAsia="tr-TR"/>
              </w:rPr>
            </w:pPr>
            <w:r w:rsidRPr="00B83206">
              <w:rPr>
                <w:rFonts w:ascii="Times New Roman" w:eastAsia="Times New Roman" w:hAnsi="Times New Roman" w:cs="Times New Roman"/>
                <w:b/>
                <w:bCs/>
                <w:iCs/>
                <w:sz w:val="20"/>
                <w:szCs w:val="20"/>
                <w:lang w:eastAsia="tr-TR"/>
              </w:rPr>
              <w:t>Harfli Başarı Katsayısı</w:t>
            </w:r>
          </w:p>
        </w:tc>
        <w:tc>
          <w:tcPr>
            <w:tcW w:w="1417" w:type="dxa"/>
            <w:vAlign w:val="center"/>
          </w:tcPr>
          <w:p w14:paraId="0A2BFF1E" w14:textId="701BBC2F" w:rsidR="00FB30E9" w:rsidRPr="00B83206" w:rsidRDefault="00FB30E9" w:rsidP="00835D9E">
            <w:pPr>
              <w:contextualSpacing/>
              <w:jc w:val="center"/>
              <w:rPr>
                <w:rFonts w:ascii="Times New Roman" w:eastAsia="Times New Roman" w:hAnsi="Times New Roman" w:cs="Times New Roman"/>
                <w:b/>
                <w:sz w:val="20"/>
                <w:szCs w:val="20"/>
                <w:lang w:eastAsia="tr-TR"/>
              </w:rPr>
            </w:pPr>
            <w:r w:rsidRPr="00B83206">
              <w:rPr>
                <w:rFonts w:ascii="Times New Roman" w:hAnsi="Times New Roman" w:cs="Times New Roman"/>
                <w:b/>
                <w:sz w:val="20"/>
                <w:szCs w:val="20"/>
              </w:rPr>
              <w:t xml:space="preserve">Başarı </w:t>
            </w:r>
            <w:r w:rsidR="00CD1FA6" w:rsidRPr="00B83206">
              <w:rPr>
                <w:rFonts w:ascii="Times New Roman" w:hAnsi="Times New Roman" w:cs="Times New Roman"/>
                <w:b/>
                <w:sz w:val="20"/>
                <w:szCs w:val="20"/>
              </w:rPr>
              <w:t>Katsayısı</w:t>
            </w:r>
          </w:p>
        </w:tc>
        <w:tc>
          <w:tcPr>
            <w:tcW w:w="1418" w:type="dxa"/>
            <w:vAlign w:val="center"/>
          </w:tcPr>
          <w:p w14:paraId="54E6E183" w14:textId="77777777" w:rsidR="00FB30E9" w:rsidRPr="00B83206" w:rsidRDefault="00FB30E9" w:rsidP="00835D9E">
            <w:pPr>
              <w:pStyle w:val="3-normalyaz"/>
              <w:spacing w:before="0" w:beforeAutospacing="0" w:after="0" w:afterAutospacing="0"/>
              <w:contextualSpacing/>
              <w:jc w:val="center"/>
              <w:rPr>
                <w:b/>
                <w:sz w:val="20"/>
                <w:szCs w:val="20"/>
              </w:rPr>
            </w:pPr>
            <w:r w:rsidRPr="00B83206">
              <w:rPr>
                <w:b/>
                <w:sz w:val="20"/>
                <w:szCs w:val="20"/>
              </w:rPr>
              <w:t>Puanı</w:t>
            </w:r>
          </w:p>
        </w:tc>
      </w:tr>
      <w:tr w:rsidR="00392FBC" w:rsidRPr="00B83206" w14:paraId="41BD77A5" w14:textId="77777777" w:rsidTr="004C75E4">
        <w:trPr>
          <w:jc w:val="center"/>
        </w:trPr>
        <w:tc>
          <w:tcPr>
            <w:tcW w:w="2665" w:type="dxa"/>
            <w:vAlign w:val="center"/>
          </w:tcPr>
          <w:p w14:paraId="45C8F789" w14:textId="3129DCBB" w:rsidR="00FB30E9" w:rsidRPr="00B83206" w:rsidRDefault="00FB30E9" w:rsidP="00912A90">
            <w:pPr>
              <w:contextualSpacing/>
              <w:rPr>
                <w:rFonts w:ascii="Times New Roman" w:eastAsia="Times New Roman" w:hAnsi="Times New Roman" w:cs="Times New Roman"/>
                <w:sz w:val="24"/>
                <w:szCs w:val="24"/>
                <w:lang w:eastAsia="tr-TR"/>
              </w:rPr>
            </w:pPr>
            <w:r w:rsidRPr="00B83206">
              <w:rPr>
                <w:rFonts w:ascii="Times New Roman" w:hAnsi="Times New Roman" w:cs="Times New Roman"/>
                <w:sz w:val="24"/>
                <w:szCs w:val="24"/>
              </w:rPr>
              <w:t>Pekiyi</w:t>
            </w:r>
            <w:r w:rsidRPr="00B83206">
              <w:rPr>
                <w:rStyle w:val="apple-converted-space"/>
                <w:rFonts w:ascii="Times New Roman" w:hAnsi="Times New Roman" w:cs="Times New Roman"/>
                <w:sz w:val="24"/>
                <w:szCs w:val="24"/>
              </w:rPr>
              <w:t> </w:t>
            </w:r>
            <w:r w:rsidR="004C75E4">
              <w:rPr>
                <w:rFonts w:ascii="Times New Roman" w:hAnsi="Times New Roman" w:cs="Times New Roman"/>
                <w:sz w:val="24"/>
                <w:szCs w:val="24"/>
              </w:rPr>
              <w:t>      </w:t>
            </w:r>
          </w:p>
        </w:tc>
        <w:tc>
          <w:tcPr>
            <w:tcW w:w="1559" w:type="dxa"/>
            <w:vAlign w:val="center"/>
          </w:tcPr>
          <w:p w14:paraId="49CD2753" w14:textId="3768DD85" w:rsidR="00FB30E9" w:rsidRPr="00B83206" w:rsidRDefault="00CD1FA6" w:rsidP="00835D9E">
            <w:pPr>
              <w:contextualSpacing/>
              <w:jc w:val="center"/>
              <w:rPr>
                <w:rFonts w:ascii="Times New Roman" w:eastAsia="Times New Roman" w:hAnsi="Times New Roman" w:cs="Times New Roman"/>
                <w:sz w:val="24"/>
                <w:szCs w:val="24"/>
                <w:lang w:eastAsia="tr-TR"/>
              </w:rPr>
            </w:pPr>
            <w:r w:rsidRPr="00B83206">
              <w:rPr>
                <w:rFonts w:ascii="Times New Roman" w:hAnsi="Times New Roman" w:cs="Times New Roman"/>
                <w:sz w:val="24"/>
                <w:szCs w:val="24"/>
              </w:rPr>
              <w:t>AA</w:t>
            </w:r>
          </w:p>
        </w:tc>
        <w:tc>
          <w:tcPr>
            <w:tcW w:w="1417" w:type="dxa"/>
            <w:vAlign w:val="center"/>
          </w:tcPr>
          <w:p w14:paraId="5E6A6BD9" w14:textId="4D071460" w:rsidR="00FB30E9" w:rsidRPr="00B83206" w:rsidRDefault="00CD1FA6" w:rsidP="00835D9E">
            <w:pPr>
              <w:contextualSpacing/>
              <w:jc w:val="center"/>
              <w:rPr>
                <w:rFonts w:ascii="Times New Roman" w:eastAsia="Times New Roman" w:hAnsi="Times New Roman" w:cs="Times New Roman"/>
                <w:sz w:val="24"/>
                <w:szCs w:val="24"/>
                <w:lang w:eastAsia="tr-TR"/>
              </w:rPr>
            </w:pPr>
            <w:r w:rsidRPr="00B83206">
              <w:rPr>
                <w:rFonts w:ascii="Times New Roman" w:hAnsi="Times New Roman" w:cs="Times New Roman"/>
                <w:sz w:val="24"/>
                <w:szCs w:val="24"/>
              </w:rPr>
              <w:t>4,00</w:t>
            </w:r>
          </w:p>
        </w:tc>
        <w:tc>
          <w:tcPr>
            <w:tcW w:w="1418" w:type="dxa"/>
            <w:vAlign w:val="center"/>
          </w:tcPr>
          <w:p w14:paraId="33B855B9" w14:textId="77777777" w:rsidR="00FB30E9" w:rsidRPr="00B83206" w:rsidRDefault="00FB30E9" w:rsidP="00835D9E">
            <w:pPr>
              <w:pStyle w:val="3-normalyaz"/>
              <w:spacing w:before="0" w:beforeAutospacing="0" w:after="0" w:afterAutospacing="0"/>
              <w:contextualSpacing/>
              <w:jc w:val="center"/>
            </w:pPr>
            <w:r w:rsidRPr="00B83206">
              <w:rPr>
                <w:rStyle w:val="grame"/>
              </w:rPr>
              <w:t>90-100</w:t>
            </w:r>
          </w:p>
        </w:tc>
      </w:tr>
      <w:tr w:rsidR="00392FBC" w:rsidRPr="00B83206" w14:paraId="5A4DBFB2" w14:textId="77777777" w:rsidTr="004C75E4">
        <w:trPr>
          <w:jc w:val="center"/>
        </w:trPr>
        <w:tc>
          <w:tcPr>
            <w:tcW w:w="2665" w:type="dxa"/>
            <w:vAlign w:val="center"/>
          </w:tcPr>
          <w:p w14:paraId="1CA3BBD3" w14:textId="789996B2" w:rsidR="00FB30E9" w:rsidRPr="00B83206" w:rsidRDefault="003E1726" w:rsidP="00912A90">
            <w:pPr>
              <w:ind w:right="-39"/>
              <w:contextualSpacing/>
              <w:rPr>
                <w:rFonts w:ascii="Times New Roman" w:eastAsia="Times New Roman" w:hAnsi="Times New Roman" w:cs="Times New Roman"/>
                <w:sz w:val="24"/>
                <w:szCs w:val="24"/>
                <w:lang w:eastAsia="tr-TR"/>
              </w:rPr>
            </w:pPr>
            <w:r w:rsidRPr="00B83206">
              <w:rPr>
                <w:rFonts w:ascii="Times New Roman" w:hAnsi="Times New Roman" w:cs="Times New Roman"/>
                <w:sz w:val="24"/>
                <w:szCs w:val="24"/>
              </w:rPr>
              <w:t>İyi</w:t>
            </w:r>
            <w:r w:rsidR="00CD1FA6" w:rsidRPr="00B83206">
              <w:rPr>
                <w:rFonts w:ascii="Times New Roman" w:hAnsi="Times New Roman" w:cs="Times New Roman"/>
                <w:sz w:val="24"/>
                <w:szCs w:val="24"/>
              </w:rPr>
              <w:t>-P</w:t>
            </w:r>
            <w:r w:rsidR="00FB30E9" w:rsidRPr="00B83206">
              <w:rPr>
                <w:rFonts w:ascii="Times New Roman" w:hAnsi="Times New Roman" w:cs="Times New Roman"/>
                <w:sz w:val="24"/>
                <w:szCs w:val="24"/>
              </w:rPr>
              <w:t>ekiyi</w:t>
            </w:r>
            <w:r w:rsidR="00FB30E9" w:rsidRPr="00B83206">
              <w:rPr>
                <w:rStyle w:val="apple-converted-space"/>
                <w:rFonts w:ascii="Times New Roman" w:hAnsi="Times New Roman" w:cs="Times New Roman"/>
                <w:sz w:val="24"/>
                <w:szCs w:val="24"/>
              </w:rPr>
              <w:t> </w:t>
            </w:r>
          </w:p>
        </w:tc>
        <w:tc>
          <w:tcPr>
            <w:tcW w:w="1559" w:type="dxa"/>
            <w:vAlign w:val="center"/>
          </w:tcPr>
          <w:p w14:paraId="5069610C" w14:textId="23A597A5" w:rsidR="00FB30E9" w:rsidRPr="00B83206" w:rsidRDefault="00FB30E9" w:rsidP="00835D9E">
            <w:pPr>
              <w:contextualSpacing/>
              <w:jc w:val="center"/>
              <w:rPr>
                <w:rFonts w:ascii="Times New Roman" w:eastAsia="Times New Roman" w:hAnsi="Times New Roman" w:cs="Times New Roman"/>
                <w:sz w:val="24"/>
                <w:szCs w:val="24"/>
                <w:lang w:eastAsia="tr-TR"/>
              </w:rPr>
            </w:pPr>
            <w:r w:rsidRPr="00B83206">
              <w:rPr>
                <w:rFonts w:ascii="Times New Roman" w:hAnsi="Times New Roman" w:cs="Times New Roman"/>
                <w:sz w:val="24"/>
                <w:szCs w:val="24"/>
              </w:rPr>
              <w:t>BA</w:t>
            </w:r>
          </w:p>
        </w:tc>
        <w:tc>
          <w:tcPr>
            <w:tcW w:w="1417" w:type="dxa"/>
            <w:vAlign w:val="center"/>
          </w:tcPr>
          <w:p w14:paraId="75BCE990" w14:textId="22B75695" w:rsidR="00FB30E9" w:rsidRPr="00B83206" w:rsidRDefault="00FB30E9" w:rsidP="00835D9E">
            <w:pPr>
              <w:contextualSpacing/>
              <w:jc w:val="center"/>
              <w:rPr>
                <w:rFonts w:ascii="Times New Roman" w:eastAsia="Times New Roman" w:hAnsi="Times New Roman" w:cs="Times New Roman"/>
                <w:sz w:val="24"/>
                <w:szCs w:val="24"/>
                <w:lang w:eastAsia="tr-TR"/>
              </w:rPr>
            </w:pPr>
            <w:r w:rsidRPr="00B83206">
              <w:rPr>
                <w:rFonts w:ascii="Times New Roman" w:hAnsi="Times New Roman" w:cs="Times New Roman"/>
                <w:sz w:val="24"/>
                <w:szCs w:val="24"/>
              </w:rPr>
              <w:t>3,50</w:t>
            </w:r>
          </w:p>
        </w:tc>
        <w:tc>
          <w:tcPr>
            <w:tcW w:w="1418" w:type="dxa"/>
            <w:vAlign w:val="center"/>
          </w:tcPr>
          <w:p w14:paraId="6B594234" w14:textId="77777777" w:rsidR="00FB30E9" w:rsidRPr="00B83206" w:rsidRDefault="00FB30E9" w:rsidP="00835D9E">
            <w:pPr>
              <w:pStyle w:val="3-normalyaz"/>
              <w:spacing w:before="0" w:beforeAutospacing="0" w:after="0" w:afterAutospacing="0"/>
              <w:contextualSpacing/>
              <w:jc w:val="center"/>
            </w:pPr>
            <w:r w:rsidRPr="00B83206">
              <w:rPr>
                <w:rStyle w:val="grame"/>
              </w:rPr>
              <w:t>85-89</w:t>
            </w:r>
          </w:p>
        </w:tc>
      </w:tr>
      <w:tr w:rsidR="00392FBC" w:rsidRPr="00B83206" w14:paraId="28D3E643" w14:textId="77777777" w:rsidTr="004C75E4">
        <w:trPr>
          <w:jc w:val="center"/>
        </w:trPr>
        <w:tc>
          <w:tcPr>
            <w:tcW w:w="2665" w:type="dxa"/>
            <w:vAlign w:val="center"/>
          </w:tcPr>
          <w:p w14:paraId="73C004C6" w14:textId="77777777" w:rsidR="00FB30E9" w:rsidRPr="00B83206" w:rsidRDefault="00FB30E9" w:rsidP="00912A90">
            <w:pPr>
              <w:contextualSpacing/>
              <w:rPr>
                <w:rFonts w:ascii="Times New Roman" w:eastAsia="Times New Roman" w:hAnsi="Times New Roman" w:cs="Times New Roman"/>
                <w:sz w:val="24"/>
                <w:szCs w:val="24"/>
                <w:lang w:eastAsia="tr-TR"/>
              </w:rPr>
            </w:pPr>
            <w:r w:rsidRPr="00B83206">
              <w:rPr>
                <w:rFonts w:ascii="Times New Roman" w:hAnsi="Times New Roman" w:cs="Times New Roman"/>
                <w:sz w:val="24"/>
                <w:szCs w:val="24"/>
              </w:rPr>
              <w:t>İyi</w:t>
            </w:r>
            <w:r w:rsidRPr="00B83206">
              <w:rPr>
                <w:rStyle w:val="apple-converted-space"/>
                <w:rFonts w:ascii="Times New Roman" w:hAnsi="Times New Roman" w:cs="Times New Roman"/>
                <w:sz w:val="24"/>
                <w:szCs w:val="24"/>
              </w:rPr>
              <w:t> </w:t>
            </w:r>
            <w:r w:rsidRPr="00B83206">
              <w:rPr>
                <w:rFonts w:ascii="Times New Roman" w:hAnsi="Times New Roman" w:cs="Times New Roman"/>
                <w:sz w:val="24"/>
                <w:szCs w:val="24"/>
              </w:rPr>
              <w:t>      </w:t>
            </w:r>
          </w:p>
        </w:tc>
        <w:tc>
          <w:tcPr>
            <w:tcW w:w="1559" w:type="dxa"/>
            <w:vAlign w:val="center"/>
          </w:tcPr>
          <w:p w14:paraId="28841C76" w14:textId="77777777" w:rsidR="00FB30E9" w:rsidRPr="00B83206" w:rsidRDefault="00CD1FA6" w:rsidP="00835D9E">
            <w:pPr>
              <w:contextualSpacing/>
              <w:jc w:val="center"/>
              <w:rPr>
                <w:rFonts w:ascii="Times New Roman" w:eastAsia="Times New Roman" w:hAnsi="Times New Roman" w:cs="Times New Roman"/>
                <w:sz w:val="24"/>
                <w:szCs w:val="24"/>
                <w:lang w:eastAsia="tr-TR"/>
              </w:rPr>
            </w:pPr>
            <w:r w:rsidRPr="00B83206">
              <w:rPr>
                <w:rFonts w:ascii="Times New Roman" w:hAnsi="Times New Roman" w:cs="Times New Roman"/>
                <w:sz w:val="24"/>
                <w:szCs w:val="24"/>
              </w:rPr>
              <w:t>BB</w:t>
            </w:r>
          </w:p>
        </w:tc>
        <w:tc>
          <w:tcPr>
            <w:tcW w:w="1417" w:type="dxa"/>
            <w:vAlign w:val="center"/>
          </w:tcPr>
          <w:p w14:paraId="6F44B082" w14:textId="6E814A19" w:rsidR="00FB30E9" w:rsidRPr="00B83206" w:rsidRDefault="00FB30E9" w:rsidP="00835D9E">
            <w:pPr>
              <w:contextualSpacing/>
              <w:jc w:val="center"/>
              <w:rPr>
                <w:rFonts w:ascii="Times New Roman" w:eastAsia="Times New Roman" w:hAnsi="Times New Roman" w:cs="Times New Roman"/>
                <w:sz w:val="24"/>
                <w:szCs w:val="24"/>
                <w:lang w:eastAsia="tr-TR"/>
              </w:rPr>
            </w:pPr>
            <w:r w:rsidRPr="00B83206">
              <w:rPr>
                <w:rFonts w:ascii="Times New Roman" w:hAnsi="Times New Roman" w:cs="Times New Roman"/>
                <w:sz w:val="24"/>
                <w:szCs w:val="24"/>
              </w:rPr>
              <w:t>3,00</w:t>
            </w:r>
          </w:p>
        </w:tc>
        <w:tc>
          <w:tcPr>
            <w:tcW w:w="1418" w:type="dxa"/>
            <w:vAlign w:val="center"/>
          </w:tcPr>
          <w:p w14:paraId="39345CAB" w14:textId="77777777" w:rsidR="00FB30E9" w:rsidRPr="00B83206" w:rsidRDefault="00FB30E9" w:rsidP="00835D9E">
            <w:pPr>
              <w:pStyle w:val="3-normalyaz"/>
              <w:spacing w:before="0" w:beforeAutospacing="0" w:after="0" w:afterAutospacing="0"/>
              <w:contextualSpacing/>
              <w:jc w:val="center"/>
            </w:pPr>
            <w:r w:rsidRPr="00B83206">
              <w:rPr>
                <w:rStyle w:val="grame"/>
              </w:rPr>
              <w:t>80-84</w:t>
            </w:r>
          </w:p>
        </w:tc>
      </w:tr>
      <w:tr w:rsidR="00392FBC" w:rsidRPr="00B83206" w14:paraId="2B358D60" w14:textId="77777777" w:rsidTr="004C75E4">
        <w:trPr>
          <w:jc w:val="center"/>
        </w:trPr>
        <w:tc>
          <w:tcPr>
            <w:tcW w:w="2665" w:type="dxa"/>
            <w:vAlign w:val="center"/>
          </w:tcPr>
          <w:p w14:paraId="64355F85" w14:textId="77777777" w:rsidR="00FB30E9" w:rsidRPr="00B83206" w:rsidRDefault="00FB30E9" w:rsidP="00912A90">
            <w:pPr>
              <w:contextualSpacing/>
              <w:rPr>
                <w:rFonts w:ascii="Times New Roman" w:eastAsia="Times New Roman" w:hAnsi="Times New Roman" w:cs="Times New Roman"/>
                <w:sz w:val="24"/>
                <w:szCs w:val="24"/>
                <w:lang w:eastAsia="tr-TR"/>
              </w:rPr>
            </w:pPr>
            <w:r w:rsidRPr="00B83206">
              <w:rPr>
                <w:rFonts w:ascii="Times New Roman" w:hAnsi="Times New Roman" w:cs="Times New Roman"/>
                <w:sz w:val="24"/>
                <w:szCs w:val="24"/>
              </w:rPr>
              <w:t>Orta-İyi</w:t>
            </w:r>
            <w:r w:rsidRPr="00B83206">
              <w:rPr>
                <w:rStyle w:val="apple-converted-space"/>
                <w:rFonts w:ascii="Times New Roman" w:hAnsi="Times New Roman" w:cs="Times New Roman"/>
                <w:sz w:val="24"/>
                <w:szCs w:val="24"/>
              </w:rPr>
              <w:t> </w:t>
            </w:r>
            <w:r w:rsidRPr="00B83206">
              <w:rPr>
                <w:rFonts w:ascii="Times New Roman" w:hAnsi="Times New Roman" w:cs="Times New Roman"/>
                <w:sz w:val="24"/>
                <w:szCs w:val="24"/>
              </w:rPr>
              <w:t>   </w:t>
            </w:r>
          </w:p>
        </w:tc>
        <w:tc>
          <w:tcPr>
            <w:tcW w:w="1559" w:type="dxa"/>
            <w:vAlign w:val="center"/>
          </w:tcPr>
          <w:p w14:paraId="6E9E6095" w14:textId="71049538" w:rsidR="00FB30E9" w:rsidRPr="00B83206" w:rsidRDefault="00CD1FA6" w:rsidP="00835D9E">
            <w:pPr>
              <w:contextualSpacing/>
              <w:jc w:val="center"/>
              <w:rPr>
                <w:rFonts w:ascii="Times New Roman" w:eastAsia="Times New Roman" w:hAnsi="Times New Roman" w:cs="Times New Roman"/>
                <w:sz w:val="24"/>
                <w:szCs w:val="24"/>
                <w:lang w:eastAsia="tr-TR"/>
              </w:rPr>
            </w:pPr>
            <w:r w:rsidRPr="00B83206">
              <w:rPr>
                <w:rFonts w:ascii="Times New Roman" w:hAnsi="Times New Roman" w:cs="Times New Roman"/>
                <w:sz w:val="24"/>
                <w:szCs w:val="24"/>
              </w:rPr>
              <w:t>CB</w:t>
            </w:r>
          </w:p>
        </w:tc>
        <w:tc>
          <w:tcPr>
            <w:tcW w:w="1417" w:type="dxa"/>
            <w:vAlign w:val="center"/>
          </w:tcPr>
          <w:p w14:paraId="4CEC2A37" w14:textId="57DD7429" w:rsidR="00FB30E9" w:rsidRPr="00B83206" w:rsidRDefault="00FB30E9" w:rsidP="00835D9E">
            <w:pPr>
              <w:contextualSpacing/>
              <w:jc w:val="center"/>
              <w:rPr>
                <w:rFonts w:ascii="Times New Roman" w:eastAsia="Times New Roman" w:hAnsi="Times New Roman" w:cs="Times New Roman"/>
                <w:sz w:val="24"/>
                <w:szCs w:val="24"/>
                <w:lang w:eastAsia="tr-TR"/>
              </w:rPr>
            </w:pPr>
            <w:r w:rsidRPr="00B83206">
              <w:rPr>
                <w:rFonts w:ascii="Times New Roman" w:hAnsi="Times New Roman" w:cs="Times New Roman"/>
                <w:sz w:val="24"/>
                <w:szCs w:val="24"/>
              </w:rPr>
              <w:t>2,50</w:t>
            </w:r>
          </w:p>
        </w:tc>
        <w:tc>
          <w:tcPr>
            <w:tcW w:w="1418" w:type="dxa"/>
            <w:vAlign w:val="center"/>
          </w:tcPr>
          <w:p w14:paraId="1B1C6403" w14:textId="77777777" w:rsidR="00FB30E9" w:rsidRPr="00B83206" w:rsidRDefault="00FB30E9" w:rsidP="00835D9E">
            <w:pPr>
              <w:pStyle w:val="3-normalyaz"/>
              <w:spacing w:before="0" w:beforeAutospacing="0" w:after="0" w:afterAutospacing="0"/>
              <w:contextualSpacing/>
              <w:jc w:val="center"/>
            </w:pPr>
            <w:r w:rsidRPr="00B83206">
              <w:rPr>
                <w:rStyle w:val="grame"/>
              </w:rPr>
              <w:t>75-79</w:t>
            </w:r>
          </w:p>
        </w:tc>
      </w:tr>
      <w:tr w:rsidR="00392FBC" w:rsidRPr="00B83206" w14:paraId="3FB282C3" w14:textId="77777777" w:rsidTr="004C75E4">
        <w:trPr>
          <w:jc w:val="center"/>
        </w:trPr>
        <w:tc>
          <w:tcPr>
            <w:tcW w:w="2665" w:type="dxa"/>
            <w:vAlign w:val="center"/>
          </w:tcPr>
          <w:p w14:paraId="407D5DE3" w14:textId="77777777" w:rsidR="00FB30E9" w:rsidRPr="00B83206" w:rsidRDefault="00FB30E9" w:rsidP="00912A90">
            <w:pPr>
              <w:contextualSpacing/>
              <w:rPr>
                <w:rFonts w:ascii="Times New Roman" w:eastAsia="Times New Roman" w:hAnsi="Times New Roman" w:cs="Times New Roman"/>
                <w:sz w:val="24"/>
                <w:szCs w:val="24"/>
                <w:lang w:eastAsia="tr-TR"/>
              </w:rPr>
            </w:pPr>
            <w:r w:rsidRPr="00B83206">
              <w:rPr>
                <w:rFonts w:ascii="Times New Roman" w:hAnsi="Times New Roman" w:cs="Times New Roman"/>
                <w:sz w:val="24"/>
                <w:szCs w:val="24"/>
              </w:rPr>
              <w:t>Orta</w:t>
            </w:r>
            <w:r w:rsidRPr="00B83206">
              <w:rPr>
                <w:rStyle w:val="apple-converted-space"/>
                <w:rFonts w:ascii="Times New Roman" w:hAnsi="Times New Roman" w:cs="Times New Roman"/>
                <w:sz w:val="24"/>
                <w:szCs w:val="24"/>
              </w:rPr>
              <w:t> </w:t>
            </w:r>
            <w:r w:rsidRPr="00B83206">
              <w:rPr>
                <w:rFonts w:ascii="Times New Roman" w:hAnsi="Times New Roman" w:cs="Times New Roman"/>
                <w:sz w:val="24"/>
                <w:szCs w:val="24"/>
              </w:rPr>
              <w:t> </w:t>
            </w:r>
          </w:p>
        </w:tc>
        <w:tc>
          <w:tcPr>
            <w:tcW w:w="1559" w:type="dxa"/>
            <w:vAlign w:val="center"/>
          </w:tcPr>
          <w:p w14:paraId="2487A848" w14:textId="65BE3B9C" w:rsidR="00FB30E9" w:rsidRPr="00B83206" w:rsidRDefault="00FB30E9" w:rsidP="00835D9E">
            <w:pPr>
              <w:contextualSpacing/>
              <w:jc w:val="center"/>
              <w:rPr>
                <w:rFonts w:ascii="Times New Roman" w:eastAsia="Times New Roman" w:hAnsi="Times New Roman" w:cs="Times New Roman"/>
                <w:sz w:val="24"/>
                <w:szCs w:val="24"/>
                <w:lang w:eastAsia="tr-TR"/>
              </w:rPr>
            </w:pPr>
            <w:r w:rsidRPr="00B83206">
              <w:rPr>
                <w:rFonts w:ascii="Times New Roman" w:hAnsi="Times New Roman" w:cs="Times New Roman"/>
                <w:sz w:val="24"/>
                <w:szCs w:val="24"/>
              </w:rPr>
              <w:t>CC</w:t>
            </w:r>
          </w:p>
        </w:tc>
        <w:tc>
          <w:tcPr>
            <w:tcW w:w="1417" w:type="dxa"/>
            <w:vAlign w:val="center"/>
          </w:tcPr>
          <w:p w14:paraId="034F8B55" w14:textId="4E01AD08" w:rsidR="00FB30E9" w:rsidRPr="00B83206" w:rsidRDefault="00FB30E9" w:rsidP="00835D9E">
            <w:pPr>
              <w:contextualSpacing/>
              <w:jc w:val="center"/>
              <w:rPr>
                <w:rFonts w:ascii="Times New Roman" w:eastAsia="Times New Roman" w:hAnsi="Times New Roman" w:cs="Times New Roman"/>
                <w:sz w:val="24"/>
                <w:szCs w:val="24"/>
                <w:lang w:eastAsia="tr-TR"/>
              </w:rPr>
            </w:pPr>
            <w:r w:rsidRPr="00B83206">
              <w:rPr>
                <w:rFonts w:ascii="Times New Roman" w:hAnsi="Times New Roman" w:cs="Times New Roman"/>
                <w:sz w:val="24"/>
                <w:szCs w:val="24"/>
              </w:rPr>
              <w:t>2,00</w:t>
            </w:r>
          </w:p>
        </w:tc>
        <w:tc>
          <w:tcPr>
            <w:tcW w:w="1418" w:type="dxa"/>
            <w:vAlign w:val="center"/>
          </w:tcPr>
          <w:p w14:paraId="1DA0DFB2" w14:textId="77777777" w:rsidR="00FB30E9" w:rsidRPr="00B83206" w:rsidRDefault="00FB30E9" w:rsidP="00835D9E">
            <w:pPr>
              <w:pStyle w:val="3-normalyaz"/>
              <w:spacing w:before="0" w:beforeAutospacing="0" w:after="0" w:afterAutospacing="0"/>
              <w:contextualSpacing/>
              <w:jc w:val="center"/>
            </w:pPr>
            <w:r w:rsidRPr="00B83206">
              <w:rPr>
                <w:rStyle w:val="grame"/>
              </w:rPr>
              <w:t>65-74</w:t>
            </w:r>
          </w:p>
        </w:tc>
      </w:tr>
      <w:tr w:rsidR="00392FBC" w:rsidRPr="00B83206" w14:paraId="283CBE22" w14:textId="77777777" w:rsidTr="004C75E4">
        <w:trPr>
          <w:jc w:val="center"/>
        </w:trPr>
        <w:tc>
          <w:tcPr>
            <w:tcW w:w="2665" w:type="dxa"/>
            <w:vAlign w:val="center"/>
          </w:tcPr>
          <w:p w14:paraId="3E4F4E2E" w14:textId="77777777" w:rsidR="00FB30E9" w:rsidRPr="00B83206" w:rsidRDefault="00FB30E9" w:rsidP="00912A90">
            <w:pPr>
              <w:contextualSpacing/>
              <w:rPr>
                <w:rFonts w:ascii="Times New Roman" w:eastAsia="Times New Roman" w:hAnsi="Times New Roman" w:cs="Times New Roman"/>
                <w:sz w:val="24"/>
                <w:szCs w:val="24"/>
                <w:lang w:eastAsia="tr-TR"/>
              </w:rPr>
            </w:pPr>
            <w:r w:rsidRPr="00B83206">
              <w:rPr>
                <w:rFonts w:ascii="Times New Roman" w:hAnsi="Times New Roman" w:cs="Times New Roman"/>
                <w:sz w:val="24"/>
                <w:szCs w:val="24"/>
              </w:rPr>
              <w:t>Orta-Geçer</w:t>
            </w:r>
            <w:r w:rsidRPr="00B83206">
              <w:rPr>
                <w:rStyle w:val="apple-converted-space"/>
                <w:rFonts w:ascii="Times New Roman" w:hAnsi="Times New Roman" w:cs="Times New Roman"/>
                <w:sz w:val="24"/>
                <w:szCs w:val="24"/>
              </w:rPr>
              <w:t> </w:t>
            </w:r>
            <w:r w:rsidRPr="00B83206">
              <w:rPr>
                <w:rFonts w:ascii="Times New Roman" w:hAnsi="Times New Roman" w:cs="Times New Roman"/>
                <w:sz w:val="24"/>
                <w:szCs w:val="24"/>
              </w:rPr>
              <w:t>  </w:t>
            </w:r>
          </w:p>
        </w:tc>
        <w:tc>
          <w:tcPr>
            <w:tcW w:w="1559" w:type="dxa"/>
            <w:vAlign w:val="center"/>
          </w:tcPr>
          <w:p w14:paraId="0376FE4D" w14:textId="3157F22F" w:rsidR="00FB30E9" w:rsidRPr="00B83206" w:rsidRDefault="00CD1FA6" w:rsidP="00835D9E">
            <w:pPr>
              <w:contextualSpacing/>
              <w:jc w:val="center"/>
              <w:rPr>
                <w:rFonts w:ascii="Times New Roman" w:eastAsia="Times New Roman" w:hAnsi="Times New Roman" w:cs="Times New Roman"/>
                <w:sz w:val="24"/>
                <w:szCs w:val="24"/>
                <w:lang w:eastAsia="tr-TR"/>
              </w:rPr>
            </w:pPr>
            <w:r w:rsidRPr="00B83206">
              <w:rPr>
                <w:rFonts w:ascii="Times New Roman" w:hAnsi="Times New Roman" w:cs="Times New Roman"/>
                <w:sz w:val="24"/>
                <w:szCs w:val="24"/>
              </w:rPr>
              <w:t>DC</w:t>
            </w:r>
          </w:p>
        </w:tc>
        <w:tc>
          <w:tcPr>
            <w:tcW w:w="1417" w:type="dxa"/>
            <w:vAlign w:val="center"/>
          </w:tcPr>
          <w:p w14:paraId="07067D4F" w14:textId="15F2CC98" w:rsidR="00FB30E9" w:rsidRPr="00B83206" w:rsidRDefault="00FB30E9" w:rsidP="00835D9E">
            <w:pPr>
              <w:pStyle w:val="3-normalyaz"/>
              <w:spacing w:before="0" w:beforeAutospacing="0" w:after="0" w:afterAutospacing="0"/>
              <w:contextualSpacing/>
              <w:jc w:val="center"/>
            </w:pPr>
            <w:r w:rsidRPr="00B83206">
              <w:t>1,</w:t>
            </w:r>
            <w:r w:rsidR="00CD1FA6" w:rsidRPr="00B83206">
              <w:rPr>
                <w:rStyle w:val="grame"/>
              </w:rPr>
              <w:t xml:space="preserve"> </w:t>
            </w:r>
            <w:r w:rsidRPr="00B83206">
              <w:t>50</w:t>
            </w:r>
          </w:p>
        </w:tc>
        <w:tc>
          <w:tcPr>
            <w:tcW w:w="1418" w:type="dxa"/>
            <w:vAlign w:val="center"/>
          </w:tcPr>
          <w:p w14:paraId="1F01EF0E" w14:textId="77777777" w:rsidR="00FB30E9" w:rsidRPr="00B83206" w:rsidRDefault="00FB30E9" w:rsidP="00835D9E">
            <w:pPr>
              <w:pStyle w:val="3-normalyaz"/>
              <w:spacing w:before="0" w:beforeAutospacing="0" w:after="0" w:afterAutospacing="0"/>
              <w:contextualSpacing/>
              <w:jc w:val="center"/>
            </w:pPr>
            <w:r w:rsidRPr="00B83206">
              <w:rPr>
                <w:rStyle w:val="grame"/>
              </w:rPr>
              <w:t>55-64</w:t>
            </w:r>
          </w:p>
        </w:tc>
      </w:tr>
      <w:tr w:rsidR="00392FBC" w:rsidRPr="00B83206" w14:paraId="09840F26" w14:textId="77777777" w:rsidTr="004C75E4">
        <w:trPr>
          <w:jc w:val="center"/>
        </w:trPr>
        <w:tc>
          <w:tcPr>
            <w:tcW w:w="2665" w:type="dxa"/>
            <w:vAlign w:val="center"/>
          </w:tcPr>
          <w:p w14:paraId="3D56F438" w14:textId="09BE6C2F" w:rsidR="00FB30E9" w:rsidRPr="00B83206" w:rsidRDefault="00FB30E9" w:rsidP="00912A90">
            <w:pPr>
              <w:contextualSpacing/>
              <w:rPr>
                <w:rFonts w:ascii="Times New Roman" w:eastAsia="Times New Roman" w:hAnsi="Times New Roman" w:cs="Times New Roman"/>
                <w:sz w:val="24"/>
                <w:szCs w:val="24"/>
                <w:lang w:eastAsia="tr-TR"/>
              </w:rPr>
            </w:pPr>
            <w:r w:rsidRPr="00B83206">
              <w:rPr>
                <w:rFonts w:ascii="Times New Roman" w:hAnsi="Times New Roman" w:cs="Times New Roman"/>
                <w:sz w:val="24"/>
                <w:szCs w:val="24"/>
              </w:rPr>
              <w:t>Koşullu Geçer</w:t>
            </w:r>
            <w:r w:rsidRPr="00B83206">
              <w:rPr>
                <w:rStyle w:val="apple-converted-space"/>
                <w:rFonts w:ascii="Times New Roman" w:hAnsi="Times New Roman" w:cs="Times New Roman"/>
                <w:sz w:val="24"/>
                <w:szCs w:val="24"/>
              </w:rPr>
              <w:t> </w:t>
            </w:r>
            <w:r w:rsidR="004C75E4">
              <w:rPr>
                <w:rFonts w:ascii="Times New Roman" w:hAnsi="Times New Roman" w:cs="Times New Roman"/>
                <w:sz w:val="24"/>
                <w:szCs w:val="24"/>
              </w:rPr>
              <w:t>   </w:t>
            </w:r>
            <w:r w:rsidRPr="00B83206">
              <w:rPr>
                <w:rFonts w:ascii="Times New Roman" w:hAnsi="Times New Roman" w:cs="Times New Roman"/>
                <w:sz w:val="24"/>
                <w:szCs w:val="24"/>
              </w:rPr>
              <w:t> </w:t>
            </w:r>
          </w:p>
        </w:tc>
        <w:tc>
          <w:tcPr>
            <w:tcW w:w="1559" w:type="dxa"/>
            <w:vAlign w:val="center"/>
          </w:tcPr>
          <w:p w14:paraId="4BE3E854" w14:textId="77777777" w:rsidR="00FB30E9" w:rsidRPr="00B83206" w:rsidRDefault="00CD1FA6" w:rsidP="00835D9E">
            <w:pPr>
              <w:contextualSpacing/>
              <w:jc w:val="center"/>
              <w:rPr>
                <w:rFonts w:ascii="Times New Roman" w:eastAsia="Times New Roman" w:hAnsi="Times New Roman" w:cs="Times New Roman"/>
                <w:sz w:val="24"/>
                <w:szCs w:val="24"/>
                <w:lang w:eastAsia="tr-TR"/>
              </w:rPr>
            </w:pPr>
            <w:r w:rsidRPr="00B83206">
              <w:rPr>
                <w:rFonts w:ascii="Times New Roman" w:hAnsi="Times New Roman" w:cs="Times New Roman"/>
                <w:sz w:val="24"/>
                <w:szCs w:val="24"/>
              </w:rPr>
              <w:t>DD</w:t>
            </w:r>
          </w:p>
        </w:tc>
        <w:tc>
          <w:tcPr>
            <w:tcW w:w="1417" w:type="dxa"/>
            <w:vAlign w:val="center"/>
          </w:tcPr>
          <w:p w14:paraId="0154AC25" w14:textId="1E9F9CB1" w:rsidR="00FB30E9" w:rsidRPr="00B83206" w:rsidRDefault="00FB30E9" w:rsidP="00835D9E">
            <w:pPr>
              <w:contextualSpacing/>
              <w:jc w:val="center"/>
              <w:rPr>
                <w:rFonts w:ascii="Times New Roman" w:eastAsia="Times New Roman" w:hAnsi="Times New Roman" w:cs="Times New Roman"/>
                <w:sz w:val="24"/>
                <w:szCs w:val="24"/>
                <w:lang w:eastAsia="tr-TR"/>
              </w:rPr>
            </w:pPr>
            <w:r w:rsidRPr="00B83206">
              <w:rPr>
                <w:rFonts w:ascii="Times New Roman" w:hAnsi="Times New Roman" w:cs="Times New Roman"/>
                <w:sz w:val="24"/>
                <w:szCs w:val="24"/>
              </w:rPr>
              <w:t>1,00</w:t>
            </w:r>
          </w:p>
        </w:tc>
        <w:tc>
          <w:tcPr>
            <w:tcW w:w="1418" w:type="dxa"/>
            <w:vAlign w:val="center"/>
          </w:tcPr>
          <w:p w14:paraId="285CC1D0" w14:textId="77777777" w:rsidR="00FB30E9" w:rsidRPr="00B83206" w:rsidRDefault="00FB30E9" w:rsidP="00835D9E">
            <w:pPr>
              <w:pStyle w:val="3-normalyaz"/>
              <w:spacing w:before="0" w:beforeAutospacing="0" w:after="0" w:afterAutospacing="0"/>
              <w:contextualSpacing/>
              <w:jc w:val="center"/>
            </w:pPr>
            <w:r w:rsidRPr="00B83206">
              <w:rPr>
                <w:rStyle w:val="grame"/>
              </w:rPr>
              <w:t>50-54</w:t>
            </w:r>
          </w:p>
        </w:tc>
      </w:tr>
      <w:tr w:rsidR="00392FBC" w:rsidRPr="00B83206" w14:paraId="09BEDA7C" w14:textId="77777777" w:rsidTr="004C75E4">
        <w:trPr>
          <w:jc w:val="center"/>
        </w:trPr>
        <w:tc>
          <w:tcPr>
            <w:tcW w:w="2665" w:type="dxa"/>
            <w:vAlign w:val="center"/>
          </w:tcPr>
          <w:p w14:paraId="2A45E7D4" w14:textId="2FDD839A" w:rsidR="00FB30E9" w:rsidRPr="00B83206" w:rsidRDefault="00CD1FA6" w:rsidP="00F940CA">
            <w:pPr>
              <w:pStyle w:val="3-normalyaz"/>
              <w:spacing w:before="0" w:beforeAutospacing="0" w:after="0" w:afterAutospacing="0"/>
              <w:contextualSpacing/>
            </w:pPr>
            <w:r w:rsidRPr="00B83206">
              <w:rPr>
                <w:rStyle w:val="grame"/>
              </w:rPr>
              <w:t>Başarısız</w:t>
            </w:r>
            <w:r w:rsidRPr="00B83206">
              <w:rPr>
                <w:rStyle w:val="apple-converted-space"/>
              </w:rPr>
              <w:t> </w:t>
            </w:r>
            <w:r w:rsidR="004C75E4">
              <w:t> </w:t>
            </w:r>
          </w:p>
        </w:tc>
        <w:tc>
          <w:tcPr>
            <w:tcW w:w="1559" w:type="dxa"/>
            <w:vAlign w:val="center"/>
          </w:tcPr>
          <w:p w14:paraId="56DB88FE" w14:textId="6C4AF1FD" w:rsidR="00FB30E9" w:rsidRPr="00B83206" w:rsidRDefault="00CD1FA6" w:rsidP="00835D9E">
            <w:pPr>
              <w:contextualSpacing/>
              <w:jc w:val="center"/>
              <w:rPr>
                <w:rFonts w:ascii="Times New Roman" w:hAnsi="Times New Roman" w:cs="Times New Roman"/>
                <w:sz w:val="24"/>
                <w:szCs w:val="24"/>
              </w:rPr>
            </w:pPr>
            <w:r w:rsidRPr="00B83206">
              <w:rPr>
                <w:rFonts w:ascii="Times New Roman" w:hAnsi="Times New Roman" w:cs="Times New Roman"/>
                <w:sz w:val="24"/>
                <w:szCs w:val="24"/>
              </w:rPr>
              <w:t>FF</w:t>
            </w:r>
          </w:p>
        </w:tc>
        <w:tc>
          <w:tcPr>
            <w:tcW w:w="1417" w:type="dxa"/>
            <w:vAlign w:val="center"/>
          </w:tcPr>
          <w:p w14:paraId="3F2359B8" w14:textId="12325FE3" w:rsidR="00FB30E9" w:rsidRPr="00B83206" w:rsidRDefault="00CD1FA6" w:rsidP="00835D9E">
            <w:pPr>
              <w:contextualSpacing/>
              <w:jc w:val="center"/>
              <w:rPr>
                <w:rFonts w:ascii="Times New Roman" w:hAnsi="Times New Roman" w:cs="Times New Roman"/>
                <w:sz w:val="24"/>
                <w:szCs w:val="24"/>
              </w:rPr>
            </w:pPr>
            <w:r w:rsidRPr="00B83206">
              <w:rPr>
                <w:rFonts w:ascii="Times New Roman" w:hAnsi="Times New Roman" w:cs="Times New Roman"/>
                <w:sz w:val="24"/>
                <w:szCs w:val="24"/>
              </w:rPr>
              <w:t>0,00</w:t>
            </w:r>
          </w:p>
        </w:tc>
        <w:tc>
          <w:tcPr>
            <w:tcW w:w="1418" w:type="dxa"/>
            <w:vAlign w:val="center"/>
          </w:tcPr>
          <w:p w14:paraId="4A35B71E" w14:textId="77629DED" w:rsidR="00FB30E9" w:rsidRPr="00B83206" w:rsidRDefault="00400094" w:rsidP="00835D9E">
            <w:pPr>
              <w:pStyle w:val="3-normalyaz"/>
              <w:spacing w:before="0" w:beforeAutospacing="0" w:after="0" w:afterAutospacing="0"/>
              <w:contextualSpacing/>
              <w:jc w:val="center"/>
              <w:rPr>
                <w:rStyle w:val="grame"/>
              </w:rPr>
            </w:pPr>
            <w:r w:rsidRPr="00B83206">
              <w:rPr>
                <w:rStyle w:val="grame"/>
              </w:rPr>
              <w:t>0-</w:t>
            </w:r>
            <w:r w:rsidRPr="00B83206">
              <w:rPr>
                <w:rFonts w:eastAsiaTheme="minorHAnsi"/>
                <w:lang w:eastAsia="en-US"/>
              </w:rPr>
              <w:t>49</w:t>
            </w:r>
          </w:p>
        </w:tc>
      </w:tr>
      <w:tr w:rsidR="00392FBC" w:rsidRPr="00B83206" w14:paraId="114823CF" w14:textId="77777777" w:rsidTr="004C75E4">
        <w:trPr>
          <w:jc w:val="center"/>
        </w:trPr>
        <w:tc>
          <w:tcPr>
            <w:tcW w:w="2665" w:type="dxa"/>
            <w:vAlign w:val="center"/>
          </w:tcPr>
          <w:p w14:paraId="79D07FB1" w14:textId="77777777" w:rsidR="00CD1FA6" w:rsidRPr="00B83206" w:rsidRDefault="00CD1FA6" w:rsidP="00912A90">
            <w:pPr>
              <w:pStyle w:val="3-normalyaz"/>
              <w:spacing w:before="0" w:beforeAutospacing="0" w:after="0" w:afterAutospacing="0"/>
              <w:contextualSpacing/>
              <w:rPr>
                <w:sz w:val="22"/>
                <w:szCs w:val="22"/>
              </w:rPr>
            </w:pPr>
            <w:r w:rsidRPr="00B83206">
              <w:rPr>
                <w:sz w:val="22"/>
                <w:szCs w:val="22"/>
              </w:rPr>
              <w:t>Yarıyıl/</w:t>
            </w:r>
            <w:proofErr w:type="gramStart"/>
            <w:r w:rsidRPr="00B83206">
              <w:rPr>
                <w:rStyle w:val="grame"/>
                <w:sz w:val="22"/>
                <w:szCs w:val="22"/>
              </w:rPr>
              <w:t>yıl sonu</w:t>
            </w:r>
            <w:proofErr w:type="gramEnd"/>
            <w:r w:rsidRPr="00B83206">
              <w:rPr>
                <w:rStyle w:val="apple-converted-space"/>
                <w:sz w:val="22"/>
                <w:szCs w:val="22"/>
              </w:rPr>
              <w:t> </w:t>
            </w:r>
            <w:r w:rsidRPr="00B83206">
              <w:rPr>
                <w:sz w:val="22"/>
                <w:szCs w:val="22"/>
              </w:rPr>
              <w:t>sınavına</w:t>
            </w:r>
          </w:p>
          <w:p w14:paraId="4EBF8F6D" w14:textId="64E96047" w:rsidR="00FB30E9" w:rsidRPr="00B83206" w:rsidRDefault="00CD1FA6" w:rsidP="00912A90">
            <w:pPr>
              <w:contextualSpacing/>
              <w:rPr>
                <w:rFonts w:ascii="Times New Roman" w:hAnsi="Times New Roman" w:cs="Times New Roman"/>
                <w:sz w:val="24"/>
                <w:szCs w:val="24"/>
              </w:rPr>
            </w:pPr>
            <w:r w:rsidRPr="00B83206">
              <w:rPr>
                <w:rFonts w:ascii="Times New Roman" w:hAnsi="Times New Roman" w:cs="Times New Roman"/>
              </w:rPr>
              <w:t> </w:t>
            </w:r>
            <w:proofErr w:type="gramStart"/>
            <w:r w:rsidRPr="00B83206">
              <w:rPr>
                <w:rStyle w:val="grame"/>
                <w:rFonts w:ascii="Times New Roman" w:hAnsi="Times New Roman" w:cs="Times New Roman"/>
              </w:rPr>
              <w:t>girmedi</w:t>
            </w:r>
            <w:proofErr w:type="gramEnd"/>
            <w:r w:rsidRPr="00B83206">
              <w:rPr>
                <w:rStyle w:val="apple-converted-space"/>
                <w:rFonts w:ascii="Times New Roman" w:hAnsi="Times New Roman" w:cs="Times New Roman"/>
              </w:rPr>
              <w:t> </w:t>
            </w:r>
            <w:r w:rsidR="006B2050" w:rsidRPr="00B83206">
              <w:rPr>
                <w:rFonts w:ascii="Times New Roman" w:hAnsi="Times New Roman" w:cs="Times New Roman"/>
              </w:rPr>
              <w:t>(B</w:t>
            </w:r>
            <w:r w:rsidRPr="00B83206">
              <w:rPr>
                <w:rFonts w:ascii="Times New Roman" w:hAnsi="Times New Roman" w:cs="Times New Roman"/>
              </w:rPr>
              <w:t>aşarısız)</w:t>
            </w:r>
            <w:r w:rsidRPr="00B83206">
              <w:rPr>
                <w:rStyle w:val="apple-converted-space"/>
                <w:rFonts w:ascii="Times New Roman" w:hAnsi="Times New Roman" w:cs="Times New Roman"/>
                <w:sz w:val="24"/>
                <w:szCs w:val="24"/>
              </w:rPr>
              <w:t> </w:t>
            </w:r>
            <w:r w:rsidR="004C75E4">
              <w:rPr>
                <w:rFonts w:ascii="Times New Roman" w:hAnsi="Times New Roman" w:cs="Times New Roman"/>
                <w:sz w:val="24"/>
                <w:szCs w:val="24"/>
              </w:rPr>
              <w:t> </w:t>
            </w:r>
          </w:p>
        </w:tc>
        <w:tc>
          <w:tcPr>
            <w:tcW w:w="1559" w:type="dxa"/>
            <w:vAlign w:val="center"/>
          </w:tcPr>
          <w:p w14:paraId="25EE389E" w14:textId="2E9AC43A" w:rsidR="00FB30E9" w:rsidRPr="00B83206" w:rsidRDefault="00400094" w:rsidP="00835D9E">
            <w:pPr>
              <w:contextualSpacing/>
              <w:jc w:val="center"/>
              <w:rPr>
                <w:rFonts w:ascii="Times New Roman" w:hAnsi="Times New Roman" w:cs="Times New Roman"/>
                <w:sz w:val="24"/>
                <w:szCs w:val="24"/>
              </w:rPr>
            </w:pPr>
            <w:r w:rsidRPr="00B83206">
              <w:rPr>
                <w:rFonts w:ascii="Times New Roman" w:hAnsi="Times New Roman" w:cs="Times New Roman"/>
                <w:sz w:val="24"/>
                <w:szCs w:val="24"/>
              </w:rPr>
              <w:t>GR</w:t>
            </w:r>
          </w:p>
        </w:tc>
        <w:tc>
          <w:tcPr>
            <w:tcW w:w="1417" w:type="dxa"/>
            <w:vAlign w:val="center"/>
          </w:tcPr>
          <w:p w14:paraId="3EFECE14" w14:textId="31954D60" w:rsidR="00FB30E9" w:rsidRPr="00B83206" w:rsidRDefault="00CD1FA6" w:rsidP="00835D9E">
            <w:pPr>
              <w:contextualSpacing/>
              <w:jc w:val="center"/>
              <w:rPr>
                <w:rFonts w:ascii="Times New Roman" w:hAnsi="Times New Roman" w:cs="Times New Roman"/>
                <w:sz w:val="24"/>
                <w:szCs w:val="24"/>
              </w:rPr>
            </w:pPr>
            <w:r w:rsidRPr="00B83206">
              <w:rPr>
                <w:rFonts w:ascii="Times New Roman" w:hAnsi="Times New Roman" w:cs="Times New Roman"/>
                <w:sz w:val="24"/>
                <w:szCs w:val="24"/>
              </w:rPr>
              <w:t>0,00</w:t>
            </w:r>
          </w:p>
        </w:tc>
        <w:tc>
          <w:tcPr>
            <w:tcW w:w="1418" w:type="dxa"/>
            <w:vAlign w:val="center"/>
          </w:tcPr>
          <w:p w14:paraId="5034B672" w14:textId="6285F6C6" w:rsidR="00FB30E9" w:rsidRPr="00B83206" w:rsidRDefault="00B83206" w:rsidP="00835D9E">
            <w:pPr>
              <w:pStyle w:val="3-normalyaz"/>
              <w:spacing w:before="0" w:beforeAutospacing="0" w:after="0" w:afterAutospacing="0"/>
              <w:contextualSpacing/>
              <w:jc w:val="center"/>
              <w:rPr>
                <w:rStyle w:val="grame"/>
              </w:rPr>
            </w:pPr>
            <w:r>
              <w:rPr>
                <w:rStyle w:val="grame"/>
              </w:rPr>
              <w:t>---</w:t>
            </w:r>
          </w:p>
        </w:tc>
      </w:tr>
      <w:tr w:rsidR="00392FBC" w:rsidRPr="00B83206" w14:paraId="6A36A104" w14:textId="77777777" w:rsidTr="004C75E4">
        <w:trPr>
          <w:jc w:val="center"/>
        </w:trPr>
        <w:tc>
          <w:tcPr>
            <w:tcW w:w="2665" w:type="dxa"/>
            <w:vAlign w:val="center"/>
          </w:tcPr>
          <w:p w14:paraId="1792815C" w14:textId="7C73ED5C" w:rsidR="00FB30E9" w:rsidRPr="00B83206" w:rsidRDefault="006B2050" w:rsidP="00912A90">
            <w:pPr>
              <w:contextualSpacing/>
              <w:rPr>
                <w:rFonts w:ascii="Times New Roman" w:hAnsi="Times New Roman" w:cs="Times New Roman"/>
                <w:sz w:val="24"/>
                <w:szCs w:val="24"/>
              </w:rPr>
            </w:pPr>
            <w:r w:rsidRPr="00B83206">
              <w:rPr>
                <w:rFonts w:ascii="Times New Roman" w:hAnsi="Times New Roman" w:cs="Times New Roman"/>
                <w:sz w:val="24"/>
                <w:szCs w:val="24"/>
              </w:rPr>
              <w:t>Devamsız (B</w:t>
            </w:r>
            <w:r w:rsidR="00CD1FA6" w:rsidRPr="00B83206">
              <w:rPr>
                <w:rFonts w:ascii="Times New Roman" w:hAnsi="Times New Roman" w:cs="Times New Roman"/>
                <w:sz w:val="24"/>
                <w:szCs w:val="24"/>
              </w:rPr>
              <w:t>aşarısız)  </w:t>
            </w:r>
          </w:p>
        </w:tc>
        <w:tc>
          <w:tcPr>
            <w:tcW w:w="1559" w:type="dxa"/>
            <w:vAlign w:val="center"/>
          </w:tcPr>
          <w:p w14:paraId="6A7972FF" w14:textId="77777777" w:rsidR="00FB30E9" w:rsidRPr="00B83206" w:rsidRDefault="00CD1FA6" w:rsidP="00835D9E">
            <w:pPr>
              <w:contextualSpacing/>
              <w:jc w:val="center"/>
              <w:rPr>
                <w:rFonts w:ascii="Times New Roman" w:hAnsi="Times New Roman" w:cs="Times New Roman"/>
                <w:sz w:val="24"/>
                <w:szCs w:val="24"/>
              </w:rPr>
            </w:pPr>
            <w:r w:rsidRPr="00B83206">
              <w:rPr>
                <w:rFonts w:ascii="Times New Roman" w:hAnsi="Times New Roman" w:cs="Times New Roman"/>
                <w:sz w:val="24"/>
                <w:szCs w:val="24"/>
              </w:rPr>
              <w:t>DZ</w:t>
            </w:r>
          </w:p>
        </w:tc>
        <w:tc>
          <w:tcPr>
            <w:tcW w:w="1417" w:type="dxa"/>
            <w:vAlign w:val="center"/>
          </w:tcPr>
          <w:p w14:paraId="503D92E7" w14:textId="47C62169" w:rsidR="00FB30E9" w:rsidRPr="00B83206" w:rsidRDefault="00CD1FA6" w:rsidP="00835D9E">
            <w:pPr>
              <w:contextualSpacing/>
              <w:jc w:val="center"/>
              <w:rPr>
                <w:rFonts w:ascii="Times New Roman" w:hAnsi="Times New Roman" w:cs="Times New Roman"/>
                <w:sz w:val="24"/>
                <w:szCs w:val="24"/>
              </w:rPr>
            </w:pPr>
            <w:r w:rsidRPr="00B83206">
              <w:rPr>
                <w:rFonts w:ascii="Times New Roman" w:hAnsi="Times New Roman" w:cs="Times New Roman"/>
                <w:sz w:val="24"/>
                <w:szCs w:val="24"/>
              </w:rPr>
              <w:t>0,00</w:t>
            </w:r>
          </w:p>
        </w:tc>
        <w:tc>
          <w:tcPr>
            <w:tcW w:w="1418" w:type="dxa"/>
            <w:vAlign w:val="center"/>
          </w:tcPr>
          <w:p w14:paraId="653981D4" w14:textId="18150C7D" w:rsidR="00FB30E9" w:rsidRPr="00B83206" w:rsidRDefault="00B83206" w:rsidP="00835D9E">
            <w:pPr>
              <w:pStyle w:val="3-normalyaz"/>
              <w:spacing w:before="0" w:beforeAutospacing="0" w:after="0" w:afterAutospacing="0"/>
              <w:contextualSpacing/>
              <w:jc w:val="center"/>
              <w:rPr>
                <w:rStyle w:val="grame"/>
              </w:rPr>
            </w:pPr>
            <w:r>
              <w:rPr>
                <w:rStyle w:val="grame"/>
              </w:rPr>
              <w:t>---</w:t>
            </w:r>
          </w:p>
        </w:tc>
      </w:tr>
      <w:tr w:rsidR="00392FBC" w:rsidRPr="00B83206" w14:paraId="2F116BDC" w14:textId="77777777" w:rsidTr="004C75E4">
        <w:trPr>
          <w:jc w:val="center"/>
        </w:trPr>
        <w:tc>
          <w:tcPr>
            <w:tcW w:w="2665" w:type="dxa"/>
            <w:vAlign w:val="center"/>
          </w:tcPr>
          <w:p w14:paraId="24C25D3F" w14:textId="77777777" w:rsidR="002378F8" w:rsidRPr="00B83206" w:rsidRDefault="002378F8" w:rsidP="00912A90">
            <w:pPr>
              <w:contextualSpacing/>
              <w:rPr>
                <w:rFonts w:ascii="Times New Roman" w:hAnsi="Times New Roman" w:cs="Times New Roman"/>
                <w:sz w:val="24"/>
                <w:szCs w:val="24"/>
              </w:rPr>
            </w:pPr>
            <w:r w:rsidRPr="00B83206">
              <w:rPr>
                <w:rFonts w:ascii="Times New Roman" w:hAnsi="Times New Roman" w:cs="Times New Roman"/>
                <w:sz w:val="24"/>
                <w:szCs w:val="24"/>
              </w:rPr>
              <w:t>Yeterli (Başarılı)</w:t>
            </w:r>
          </w:p>
        </w:tc>
        <w:tc>
          <w:tcPr>
            <w:tcW w:w="1559" w:type="dxa"/>
            <w:vAlign w:val="center"/>
          </w:tcPr>
          <w:p w14:paraId="4F7FF53B" w14:textId="77777777" w:rsidR="002378F8" w:rsidRPr="00B83206" w:rsidRDefault="002378F8" w:rsidP="00835D9E">
            <w:pPr>
              <w:contextualSpacing/>
              <w:jc w:val="center"/>
              <w:rPr>
                <w:rFonts w:ascii="Times New Roman" w:hAnsi="Times New Roman" w:cs="Times New Roman"/>
                <w:sz w:val="24"/>
                <w:szCs w:val="24"/>
              </w:rPr>
            </w:pPr>
            <w:r w:rsidRPr="00B83206">
              <w:rPr>
                <w:rFonts w:ascii="Times New Roman" w:hAnsi="Times New Roman" w:cs="Times New Roman"/>
                <w:sz w:val="24"/>
                <w:szCs w:val="24"/>
              </w:rPr>
              <w:t>S</w:t>
            </w:r>
          </w:p>
        </w:tc>
        <w:tc>
          <w:tcPr>
            <w:tcW w:w="1417" w:type="dxa"/>
            <w:vAlign w:val="center"/>
          </w:tcPr>
          <w:p w14:paraId="7AEFACE0" w14:textId="314C44B3" w:rsidR="002378F8" w:rsidRPr="00B83206" w:rsidRDefault="00B83206" w:rsidP="00835D9E">
            <w:pPr>
              <w:contextualSpacing/>
              <w:jc w:val="center"/>
              <w:rPr>
                <w:rFonts w:ascii="Times New Roman" w:hAnsi="Times New Roman" w:cs="Times New Roman"/>
                <w:sz w:val="24"/>
                <w:szCs w:val="24"/>
              </w:rPr>
            </w:pPr>
            <w:r>
              <w:rPr>
                <w:rStyle w:val="grame"/>
              </w:rPr>
              <w:t>---</w:t>
            </w:r>
          </w:p>
        </w:tc>
        <w:tc>
          <w:tcPr>
            <w:tcW w:w="1418" w:type="dxa"/>
            <w:vAlign w:val="center"/>
          </w:tcPr>
          <w:p w14:paraId="57C80269" w14:textId="06085B60" w:rsidR="002378F8" w:rsidRPr="00B83206" w:rsidRDefault="00B83206" w:rsidP="00835D9E">
            <w:pPr>
              <w:pStyle w:val="3-normalyaz"/>
              <w:spacing w:before="0" w:beforeAutospacing="0" w:after="0" w:afterAutospacing="0"/>
              <w:contextualSpacing/>
              <w:jc w:val="center"/>
              <w:rPr>
                <w:rStyle w:val="grame"/>
              </w:rPr>
            </w:pPr>
            <w:r>
              <w:rPr>
                <w:rStyle w:val="grame"/>
              </w:rPr>
              <w:t>---</w:t>
            </w:r>
          </w:p>
        </w:tc>
      </w:tr>
      <w:tr w:rsidR="00392FBC" w:rsidRPr="00B83206" w14:paraId="35014A80" w14:textId="77777777" w:rsidTr="004C75E4">
        <w:trPr>
          <w:jc w:val="center"/>
        </w:trPr>
        <w:tc>
          <w:tcPr>
            <w:tcW w:w="2665" w:type="dxa"/>
            <w:vAlign w:val="center"/>
          </w:tcPr>
          <w:p w14:paraId="4A63981C" w14:textId="77777777" w:rsidR="002378F8" w:rsidRPr="00B83206" w:rsidRDefault="002378F8" w:rsidP="00912A90">
            <w:pPr>
              <w:contextualSpacing/>
              <w:rPr>
                <w:rFonts w:ascii="Times New Roman" w:hAnsi="Times New Roman" w:cs="Times New Roman"/>
                <w:sz w:val="24"/>
                <w:szCs w:val="24"/>
              </w:rPr>
            </w:pPr>
            <w:r w:rsidRPr="00B83206">
              <w:rPr>
                <w:rFonts w:ascii="Times New Roman" w:hAnsi="Times New Roman" w:cs="Times New Roman"/>
                <w:sz w:val="24"/>
                <w:szCs w:val="24"/>
              </w:rPr>
              <w:t>Yetersiz (Başarısız)</w:t>
            </w:r>
          </w:p>
        </w:tc>
        <w:tc>
          <w:tcPr>
            <w:tcW w:w="1559" w:type="dxa"/>
            <w:vAlign w:val="center"/>
          </w:tcPr>
          <w:p w14:paraId="69CF450F" w14:textId="77777777" w:rsidR="002378F8" w:rsidRPr="00B83206" w:rsidRDefault="002378F8" w:rsidP="00835D9E">
            <w:pPr>
              <w:contextualSpacing/>
              <w:jc w:val="center"/>
              <w:rPr>
                <w:rFonts w:ascii="Times New Roman" w:hAnsi="Times New Roman" w:cs="Times New Roman"/>
                <w:sz w:val="24"/>
                <w:szCs w:val="24"/>
              </w:rPr>
            </w:pPr>
            <w:r w:rsidRPr="00B83206">
              <w:rPr>
                <w:rFonts w:ascii="Times New Roman" w:hAnsi="Times New Roman" w:cs="Times New Roman"/>
                <w:sz w:val="24"/>
                <w:szCs w:val="24"/>
              </w:rPr>
              <w:t>U</w:t>
            </w:r>
          </w:p>
        </w:tc>
        <w:tc>
          <w:tcPr>
            <w:tcW w:w="1417" w:type="dxa"/>
            <w:vAlign w:val="center"/>
          </w:tcPr>
          <w:p w14:paraId="4F9936F3" w14:textId="1A773EDC" w:rsidR="002378F8" w:rsidRPr="00B83206" w:rsidRDefault="00B83206" w:rsidP="00835D9E">
            <w:pPr>
              <w:contextualSpacing/>
              <w:jc w:val="center"/>
              <w:rPr>
                <w:rFonts w:ascii="Times New Roman" w:hAnsi="Times New Roman" w:cs="Times New Roman"/>
                <w:sz w:val="24"/>
                <w:szCs w:val="24"/>
              </w:rPr>
            </w:pPr>
            <w:r>
              <w:rPr>
                <w:rStyle w:val="grame"/>
              </w:rPr>
              <w:t>---</w:t>
            </w:r>
          </w:p>
        </w:tc>
        <w:tc>
          <w:tcPr>
            <w:tcW w:w="1418" w:type="dxa"/>
            <w:vAlign w:val="center"/>
          </w:tcPr>
          <w:p w14:paraId="43DDF4B3" w14:textId="441694D6" w:rsidR="002378F8" w:rsidRPr="00B83206" w:rsidRDefault="00B83206" w:rsidP="00835D9E">
            <w:pPr>
              <w:pStyle w:val="3-normalyaz"/>
              <w:spacing w:before="0" w:beforeAutospacing="0" w:after="0" w:afterAutospacing="0"/>
              <w:contextualSpacing/>
              <w:jc w:val="center"/>
              <w:rPr>
                <w:rStyle w:val="grame"/>
              </w:rPr>
            </w:pPr>
            <w:r>
              <w:rPr>
                <w:rStyle w:val="grame"/>
              </w:rPr>
              <w:t>---</w:t>
            </w:r>
          </w:p>
        </w:tc>
      </w:tr>
    </w:tbl>
    <w:p w14:paraId="3B6204C1" w14:textId="77777777" w:rsidR="00222EBD" w:rsidRPr="00B83206" w:rsidRDefault="00222EBD" w:rsidP="00912A90">
      <w:pPr>
        <w:pStyle w:val="3-normalyaz"/>
        <w:spacing w:before="0" w:beforeAutospacing="0" w:after="0" w:afterAutospacing="0"/>
        <w:contextualSpacing/>
        <w:jc w:val="both"/>
      </w:pPr>
    </w:p>
    <w:p w14:paraId="172CFDF8" w14:textId="7520AC84" w:rsidR="004E25B9" w:rsidRPr="00B83206" w:rsidRDefault="000856A0" w:rsidP="008A249A">
      <w:pPr>
        <w:spacing w:after="0" w:line="240" w:lineRule="auto"/>
        <w:ind w:firstLine="708"/>
        <w:contextualSpacing/>
        <w:jc w:val="both"/>
        <w:rPr>
          <w:rFonts w:ascii="Times New Roman" w:eastAsia="Times New Roman" w:hAnsi="Times New Roman" w:cs="Times New Roman"/>
          <w:color w:val="FF0000"/>
          <w:lang w:eastAsia="tr-TR"/>
        </w:rPr>
      </w:pPr>
      <w:r w:rsidRPr="00B83206">
        <w:rPr>
          <w:rFonts w:ascii="Times New Roman" w:hAnsi="Times New Roman" w:cs="Times New Roman"/>
          <w:bCs/>
          <w:sz w:val="24"/>
          <w:szCs w:val="24"/>
        </w:rPr>
        <w:t>b)</w:t>
      </w:r>
      <w:r w:rsidRPr="00B83206">
        <w:rPr>
          <w:rFonts w:ascii="Times New Roman" w:hAnsi="Times New Roman" w:cs="Times New Roman"/>
          <w:sz w:val="24"/>
          <w:szCs w:val="24"/>
        </w:rPr>
        <w:t xml:space="preserve"> Öğrenci, bir yükseköğretim kurumunda başarmış olduğu ders için muafiyet talebinde bulunabilir. </w:t>
      </w:r>
      <w:r w:rsidR="004E25B9" w:rsidRPr="00BD22B9">
        <w:rPr>
          <w:rFonts w:ascii="Times New Roman" w:eastAsia="Calibri" w:hAnsi="Times New Roman" w:cs="Times New Roman"/>
          <w:sz w:val="24"/>
          <w:szCs w:val="24"/>
        </w:rPr>
        <w:t xml:space="preserve">Daha önce diğer yükseköğretim kurumlarında öğrenim gören öğrencilerin CC ve üzeri harf notu karşılığı olan dersleri, kredi ve içerik bakımından uygunsa muaf sayılır ve </w:t>
      </w:r>
      <w:r w:rsidR="004E25B9" w:rsidRPr="00BD22B9">
        <w:rPr>
          <w:rFonts w:ascii="Times New Roman" w:eastAsia="Times New Roman" w:hAnsi="Times New Roman" w:cs="Times New Roman"/>
          <w:lang w:eastAsia="tr-TR"/>
        </w:rPr>
        <w:t>bu derslere ilişkin daha önce alınan notlar transkripte işlenir.</w:t>
      </w:r>
    </w:p>
    <w:p w14:paraId="2742A345" w14:textId="77777777" w:rsidR="005067E0" w:rsidRPr="00B83206" w:rsidRDefault="000856A0" w:rsidP="008A249A">
      <w:pPr>
        <w:pStyle w:val="3-normalyaz"/>
        <w:spacing w:before="0" w:beforeAutospacing="0" w:after="0" w:afterAutospacing="0"/>
        <w:ind w:firstLine="708"/>
        <w:contextualSpacing/>
        <w:jc w:val="both"/>
      </w:pPr>
      <w:r w:rsidRPr="00B83206">
        <w:rPr>
          <w:bCs/>
        </w:rPr>
        <w:t>c) </w:t>
      </w:r>
      <w:r w:rsidRPr="00B83206">
        <w:t>Derse devam zorunluluğunu yerine getirmeyen öğrenciye DZ notu verilir. Bu not, not ortalaması hesabında FF sayılır. Öğrenci DZ notu aldığı dersi tekrar eder. </w:t>
      </w:r>
    </w:p>
    <w:p w14:paraId="52200650" w14:textId="269482D4" w:rsidR="00F441E1" w:rsidRPr="00854795" w:rsidRDefault="000856A0" w:rsidP="00854795">
      <w:pPr>
        <w:pStyle w:val="3-normalyaz"/>
        <w:spacing w:before="0" w:beforeAutospacing="0" w:after="0" w:afterAutospacing="0"/>
        <w:ind w:firstLine="708"/>
        <w:contextualSpacing/>
        <w:jc w:val="both"/>
      </w:pPr>
      <w:r w:rsidRPr="00B83206">
        <w:rPr>
          <w:bCs/>
        </w:rPr>
        <w:t>ç)</w:t>
      </w:r>
      <w:r w:rsidRPr="00B83206">
        <w:t> Dönem sonu ve bütünleme sınavına girmeyen öğrenciye GR notu verilir. Bu not, not ortalaması hesabında FF sayılır. </w:t>
      </w:r>
    </w:p>
    <w:p w14:paraId="02968CCC" w14:textId="1C390275" w:rsidR="005067E0" w:rsidRPr="00B83206" w:rsidRDefault="000856A0" w:rsidP="008A249A">
      <w:pPr>
        <w:pStyle w:val="3-normalyaz"/>
        <w:spacing w:before="0" w:beforeAutospacing="0" w:after="0" w:afterAutospacing="0"/>
        <w:ind w:firstLine="708"/>
        <w:contextualSpacing/>
        <w:jc w:val="both"/>
      </w:pPr>
      <w:r w:rsidRPr="00B83206">
        <w:rPr>
          <w:b/>
          <w:bCs/>
        </w:rPr>
        <w:t>Not ortalaması </w:t>
      </w:r>
    </w:p>
    <w:p w14:paraId="76485792" w14:textId="5981ECBC" w:rsidR="007E4F98" w:rsidRPr="00B83206" w:rsidRDefault="008A249A" w:rsidP="008A249A">
      <w:pPr>
        <w:pStyle w:val="3-normalyaz"/>
        <w:tabs>
          <w:tab w:val="left" w:pos="709"/>
        </w:tabs>
        <w:spacing w:before="0" w:beforeAutospacing="0" w:after="0" w:afterAutospacing="0"/>
        <w:contextualSpacing/>
        <w:jc w:val="both"/>
        <w:rPr>
          <w:b/>
          <w:bCs/>
        </w:rPr>
      </w:pPr>
      <w:r>
        <w:rPr>
          <w:b/>
          <w:bCs/>
        </w:rPr>
        <w:tab/>
      </w:r>
      <w:r w:rsidR="007E4F98" w:rsidRPr="00B83206">
        <w:rPr>
          <w:b/>
          <w:bCs/>
        </w:rPr>
        <w:t>MADDE 17 -</w:t>
      </w:r>
    </w:p>
    <w:p w14:paraId="114C87F3" w14:textId="6863D4F1" w:rsidR="003E1726" w:rsidRPr="00B83206" w:rsidRDefault="008A249A" w:rsidP="008A249A">
      <w:pPr>
        <w:pStyle w:val="3-normalyaz"/>
        <w:tabs>
          <w:tab w:val="left" w:pos="709"/>
        </w:tabs>
        <w:spacing w:before="0" w:beforeAutospacing="0" w:after="0" w:afterAutospacing="0"/>
        <w:contextualSpacing/>
        <w:jc w:val="both"/>
      </w:pPr>
      <w:r>
        <w:rPr>
          <w:bCs/>
        </w:rPr>
        <w:tab/>
      </w:r>
      <w:r w:rsidR="000856A0" w:rsidRPr="00B83206">
        <w:rPr>
          <w:bCs/>
        </w:rPr>
        <w:t>(1)</w:t>
      </w:r>
      <w:r w:rsidR="000856A0" w:rsidRPr="00B83206">
        <w:t> Öğrencinin not ortalaması, derslerden aldığı harf notu katsayısı ile derslerin kredi değerleri çarpımları toplamının, derslerin kredi değerleri toplamına bölünmesiyle bulunur. Bu işlem dönemde alınan dersler için ya</w:t>
      </w:r>
      <w:r w:rsidR="00D2226A" w:rsidRPr="00B83206">
        <w:t>pılırsa dönem not ortalaması (YAN</w:t>
      </w:r>
      <w:r w:rsidR="000856A0" w:rsidRPr="00B83206">
        <w:t xml:space="preserve">O), aldığı tüm dersleri </w:t>
      </w:r>
      <w:r w:rsidR="000856A0" w:rsidRPr="00B83206">
        <w:lastRenderedPageBreak/>
        <w:t>kapsayacak şekilde y</w:t>
      </w:r>
      <w:r w:rsidR="00D2226A" w:rsidRPr="00B83206">
        <w:t>apılırsa genel not ortalaması (</w:t>
      </w:r>
      <w:r w:rsidR="00CC5180" w:rsidRPr="00B83206">
        <w:t>G</w:t>
      </w:r>
      <w:r w:rsidR="00B83F51" w:rsidRPr="00B83206">
        <w:t>A</w:t>
      </w:r>
      <w:r w:rsidR="000856A0" w:rsidRPr="00B83206">
        <w:t>NO) elde edilir. Not ortalaması virgülden sonra iki basamaklı olarak gösterilir. </w:t>
      </w:r>
    </w:p>
    <w:p w14:paraId="5CA0D230" w14:textId="18A2A3EA" w:rsidR="00835D9E" w:rsidRPr="00B83206" w:rsidRDefault="008A249A" w:rsidP="008A249A">
      <w:pPr>
        <w:pStyle w:val="3-normalyaz"/>
        <w:tabs>
          <w:tab w:val="left" w:pos="709"/>
        </w:tabs>
        <w:spacing w:before="0" w:beforeAutospacing="0" w:after="0" w:afterAutospacing="0"/>
        <w:contextualSpacing/>
        <w:jc w:val="both"/>
        <w:rPr>
          <w:b/>
          <w:bCs/>
        </w:rPr>
      </w:pPr>
      <w:r>
        <w:rPr>
          <w:bCs/>
        </w:rPr>
        <w:tab/>
      </w:r>
      <w:r w:rsidR="000856A0" w:rsidRPr="00B83206">
        <w:rPr>
          <w:bCs/>
        </w:rPr>
        <w:t>(2)</w:t>
      </w:r>
      <w:r w:rsidR="000856A0" w:rsidRPr="00B83206">
        <w:t> Not ortalaması hesaplanırken, öğrencinin dersten aldığı son harf notu dikkate alınır. </w:t>
      </w:r>
      <w:r w:rsidR="000856A0" w:rsidRPr="00B83206">
        <w:br/>
      </w:r>
    </w:p>
    <w:p w14:paraId="2F586005" w14:textId="3277012E" w:rsidR="00411C48" w:rsidRPr="00B83206" w:rsidRDefault="008A249A" w:rsidP="008A249A">
      <w:pPr>
        <w:pStyle w:val="3-normalyaz"/>
        <w:tabs>
          <w:tab w:val="left" w:pos="709"/>
        </w:tabs>
        <w:spacing w:before="0" w:beforeAutospacing="0" w:after="0" w:afterAutospacing="0"/>
        <w:contextualSpacing/>
        <w:jc w:val="both"/>
      </w:pPr>
      <w:r>
        <w:rPr>
          <w:b/>
          <w:bCs/>
        </w:rPr>
        <w:tab/>
      </w:r>
      <w:r w:rsidR="00411C48" w:rsidRPr="00B83206">
        <w:rPr>
          <w:b/>
          <w:bCs/>
        </w:rPr>
        <w:t>Sınav Sonuçlarına İtiraz </w:t>
      </w:r>
    </w:p>
    <w:p w14:paraId="7C1635F9" w14:textId="5E477D6A" w:rsidR="00411C48" w:rsidRPr="00B83206" w:rsidRDefault="00F815F7" w:rsidP="00F815F7">
      <w:pPr>
        <w:tabs>
          <w:tab w:val="left" w:pos="709"/>
        </w:tabs>
        <w:spacing w:after="0" w:line="240" w:lineRule="auto"/>
        <w:contextualSpacing/>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b/>
      </w:r>
      <w:r w:rsidR="001108BC" w:rsidRPr="00B83206">
        <w:rPr>
          <w:rFonts w:ascii="Times New Roman" w:eastAsia="Times New Roman" w:hAnsi="Times New Roman" w:cs="Times New Roman"/>
          <w:b/>
          <w:bCs/>
          <w:sz w:val="24"/>
          <w:szCs w:val="24"/>
          <w:lang w:eastAsia="tr-TR"/>
        </w:rPr>
        <w:t xml:space="preserve">MADDE 18 </w:t>
      </w:r>
      <w:r w:rsidR="00835D9E" w:rsidRPr="00B83206">
        <w:rPr>
          <w:rFonts w:ascii="Times New Roman" w:eastAsia="Times New Roman" w:hAnsi="Times New Roman" w:cs="Times New Roman"/>
          <w:b/>
          <w:bCs/>
          <w:sz w:val="24"/>
          <w:szCs w:val="24"/>
          <w:lang w:eastAsia="tr-TR"/>
        </w:rPr>
        <w:t xml:space="preserve">- </w:t>
      </w:r>
      <w:r w:rsidR="00835D9E" w:rsidRPr="00B83206">
        <w:rPr>
          <w:rFonts w:ascii="Times New Roman" w:eastAsia="Times New Roman" w:hAnsi="Times New Roman" w:cs="Times New Roman"/>
          <w:bCs/>
          <w:sz w:val="24"/>
          <w:szCs w:val="24"/>
          <w:lang w:eastAsia="tr-TR"/>
        </w:rPr>
        <w:t>(1)</w:t>
      </w:r>
      <w:r w:rsidR="00835D9E" w:rsidRPr="00B83206">
        <w:rPr>
          <w:rFonts w:ascii="Times New Roman" w:eastAsia="Times New Roman" w:hAnsi="Times New Roman" w:cs="Times New Roman"/>
          <w:b/>
          <w:bCs/>
          <w:sz w:val="24"/>
          <w:szCs w:val="24"/>
          <w:lang w:eastAsia="tr-TR"/>
        </w:rPr>
        <w:t xml:space="preserve"> </w:t>
      </w:r>
      <w:r w:rsidR="00411C48" w:rsidRPr="00B83206">
        <w:rPr>
          <w:rFonts w:ascii="Times New Roman" w:eastAsia="Times New Roman" w:hAnsi="Times New Roman" w:cs="Times New Roman"/>
          <w:sz w:val="24"/>
          <w:szCs w:val="24"/>
          <w:lang w:eastAsia="tr-TR"/>
        </w:rPr>
        <w:t xml:space="preserve">Öğrencinin 100’lük sisteme göre aldığı not, akademik takvimde belirlenen süre içinde ilan edilir. İlan edilen sınav sonucuna itiraz, ilan tarihinden itibaren </w:t>
      </w:r>
      <w:r w:rsidR="00F441E1" w:rsidRPr="00B83206">
        <w:rPr>
          <w:rFonts w:ascii="Times New Roman" w:eastAsia="Times New Roman" w:hAnsi="Times New Roman" w:cs="Times New Roman"/>
          <w:sz w:val="24"/>
          <w:szCs w:val="24"/>
          <w:lang w:eastAsia="tr-TR"/>
        </w:rPr>
        <w:t>3 (</w:t>
      </w:r>
      <w:r w:rsidR="00411C48" w:rsidRPr="00B83206">
        <w:rPr>
          <w:rFonts w:ascii="Times New Roman" w:eastAsia="Times New Roman" w:hAnsi="Times New Roman" w:cs="Times New Roman"/>
          <w:sz w:val="24"/>
          <w:szCs w:val="24"/>
          <w:lang w:eastAsia="tr-TR"/>
        </w:rPr>
        <w:t>üç</w:t>
      </w:r>
      <w:r w:rsidR="00F441E1" w:rsidRPr="00B83206">
        <w:rPr>
          <w:rFonts w:ascii="Times New Roman" w:eastAsia="Times New Roman" w:hAnsi="Times New Roman" w:cs="Times New Roman"/>
          <w:sz w:val="24"/>
          <w:szCs w:val="24"/>
          <w:lang w:eastAsia="tr-TR"/>
        </w:rPr>
        <w:t>)</w:t>
      </w:r>
      <w:r w:rsidR="00411C48" w:rsidRPr="00B83206">
        <w:rPr>
          <w:rFonts w:ascii="Times New Roman" w:eastAsia="Times New Roman" w:hAnsi="Times New Roman" w:cs="Times New Roman"/>
          <w:sz w:val="24"/>
          <w:szCs w:val="24"/>
          <w:lang w:eastAsia="tr-TR"/>
        </w:rPr>
        <w:t xml:space="preserve"> iş günü içinde ilgili birime yazılı olarak yapılır. Öğretim elemanı, itirazı </w:t>
      </w:r>
      <w:r w:rsidR="00F441E1" w:rsidRPr="00B83206">
        <w:rPr>
          <w:rFonts w:ascii="Times New Roman" w:eastAsia="Times New Roman" w:hAnsi="Times New Roman" w:cs="Times New Roman"/>
          <w:sz w:val="24"/>
          <w:szCs w:val="24"/>
          <w:lang w:eastAsia="tr-TR"/>
        </w:rPr>
        <w:t>2 (</w:t>
      </w:r>
      <w:r w:rsidR="00411C48" w:rsidRPr="00B83206">
        <w:rPr>
          <w:rFonts w:ascii="Times New Roman" w:eastAsia="Times New Roman" w:hAnsi="Times New Roman" w:cs="Times New Roman"/>
          <w:sz w:val="24"/>
          <w:szCs w:val="24"/>
          <w:lang w:eastAsia="tr-TR"/>
        </w:rPr>
        <w:t>iki</w:t>
      </w:r>
      <w:r w:rsidR="00F441E1" w:rsidRPr="00B83206">
        <w:rPr>
          <w:rFonts w:ascii="Times New Roman" w:eastAsia="Times New Roman" w:hAnsi="Times New Roman" w:cs="Times New Roman"/>
          <w:sz w:val="24"/>
          <w:szCs w:val="24"/>
          <w:lang w:eastAsia="tr-TR"/>
        </w:rPr>
        <w:t>)</w:t>
      </w:r>
      <w:r w:rsidR="00411C48" w:rsidRPr="00B83206">
        <w:rPr>
          <w:rFonts w:ascii="Times New Roman" w:eastAsia="Times New Roman" w:hAnsi="Times New Roman" w:cs="Times New Roman"/>
          <w:sz w:val="24"/>
          <w:szCs w:val="24"/>
          <w:lang w:eastAsia="tr-TR"/>
        </w:rPr>
        <w:t xml:space="preserve"> iş günü içerisinde maddi hata bakımından değerlendirir. Maddi hata belirlenmesi durumunda, öğrencinin aldığı not </w:t>
      </w:r>
      <w:r w:rsidR="006D7EF7" w:rsidRPr="00B83206">
        <w:rPr>
          <w:rFonts w:ascii="Times New Roman" w:eastAsia="Times New Roman" w:hAnsi="Times New Roman" w:cs="Times New Roman"/>
          <w:sz w:val="24"/>
          <w:szCs w:val="24"/>
          <w:lang w:eastAsia="tr-TR"/>
        </w:rPr>
        <w:t>Fakülte Yönetim K</w:t>
      </w:r>
      <w:r w:rsidR="00411C48" w:rsidRPr="00B83206">
        <w:rPr>
          <w:rFonts w:ascii="Times New Roman" w:eastAsia="Times New Roman" w:hAnsi="Times New Roman" w:cs="Times New Roman"/>
          <w:sz w:val="24"/>
          <w:szCs w:val="24"/>
          <w:lang w:eastAsia="tr-TR"/>
        </w:rPr>
        <w:t>urulu kararıyla düzeltilir. İtirazın neticesi öğrenciye bildirilir. </w:t>
      </w:r>
    </w:p>
    <w:p w14:paraId="7B217CD3" w14:textId="36C88001" w:rsidR="002378F8" w:rsidRPr="00B83206" w:rsidRDefault="000856A0" w:rsidP="00912A90">
      <w:pPr>
        <w:pStyle w:val="3-normalyaz"/>
        <w:spacing w:before="0" w:beforeAutospacing="0" w:after="0" w:afterAutospacing="0"/>
        <w:contextualSpacing/>
        <w:jc w:val="center"/>
        <w:rPr>
          <w:b/>
          <w:bCs/>
        </w:rPr>
      </w:pPr>
      <w:r w:rsidRPr="00B83206">
        <w:br/>
      </w:r>
      <w:r w:rsidRPr="00B83206">
        <w:rPr>
          <w:b/>
          <w:bCs/>
        </w:rPr>
        <w:t>BEŞİNCİ BÖLÜM</w:t>
      </w:r>
    </w:p>
    <w:p w14:paraId="4EBEB618" w14:textId="77777777" w:rsidR="002378F8" w:rsidRPr="00B83206" w:rsidRDefault="00DB3778" w:rsidP="00912A90">
      <w:pPr>
        <w:pStyle w:val="3-normalyaz"/>
        <w:spacing w:before="0" w:beforeAutospacing="0" w:after="0" w:afterAutospacing="0"/>
        <w:contextualSpacing/>
        <w:jc w:val="center"/>
        <w:rPr>
          <w:b/>
          <w:bCs/>
        </w:rPr>
      </w:pPr>
      <w:r w:rsidRPr="00B83206">
        <w:rPr>
          <w:b/>
          <w:bCs/>
        </w:rPr>
        <w:t>Öğrenim</w:t>
      </w:r>
      <w:r w:rsidR="000856A0" w:rsidRPr="00B83206">
        <w:rPr>
          <w:b/>
          <w:bCs/>
        </w:rPr>
        <w:t xml:space="preserve"> Ücreti ve Katkı Payı Dağılımı</w:t>
      </w:r>
    </w:p>
    <w:p w14:paraId="055C91E9" w14:textId="77777777" w:rsidR="002378F8" w:rsidRPr="00B83206" w:rsidRDefault="000856A0" w:rsidP="00F815F7">
      <w:pPr>
        <w:pStyle w:val="3-normalyaz"/>
        <w:spacing w:before="0" w:beforeAutospacing="0" w:after="0" w:afterAutospacing="0"/>
        <w:ind w:left="708"/>
        <w:contextualSpacing/>
        <w:jc w:val="both"/>
        <w:rPr>
          <w:b/>
          <w:bCs/>
        </w:rPr>
      </w:pPr>
      <w:r w:rsidRPr="00B83206">
        <w:br/>
      </w:r>
      <w:r w:rsidR="00DB3778" w:rsidRPr="00B83206">
        <w:rPr>
          <w:b/>
          <w:bCs/>
        </w:rPr>
        <w:t xml:space="preserve">Öğrenim </w:t>
      </w:r>
      <w:r w:rsidRPr="00B83206">
        <w:rPr>
          <w:b/>
          <w:bCs/>
        </w:rPr>
        <w:t>Ücreti</w:t>
      </w:r>
    </w:p>
    <w:p w14:paraId="57266A0B" w14:textId="658271E8" w:rsidR="00DB3778" w:rsidRPr="00B83206" w:rsidRDefault="001108BC" w:rsidP="00F815F7">
      <w:pPr>
        <w:pStyle w:val="3-normalyaz"/>
        <w:spacing w:before="0" w:beforeAutospacing="0" w:after="0" w:afterAutospacing="0"/>
        <w:ind w:firstLine="708"/>
        <w:contextualSpacing/>
        <w:jc w:val="both"/>
        <w:rPr>
          <w:b/>
          <w:bCs/>
        </w:rPr>
      </w:pPr>
      <w:r w:rsidRPr="00B83206">
        <w:rPr>
          <w:b/>
          <w:bCs/>
        </w:rPr>
        <w:t>MADDE 19 -</w:t>
      </w:r>
      <w:r w:rsidR="00835D9E" w:rsidRPr="00B83206">
        <w:rPr>
          <w:b/>
          <w:bCs/>
        </w:rPr>
        <w:t xml:space="preserve"> </w:t>
      </w:r>
      <w:r w:rsidR="000856A0" w:rsidRPr="00B83206">
        <w:rPr>
          <w:bCs/>
        </w:rPr>
        <w:t>(1)</w:t>
      </w:r>
      <w:r w:rsidR="000856A0" w:rsidRPr="00B83206">
        <w:t> </w:t>
      </w:r>
      <w:r w:rsidR="0013090C" w:rsidRPr="00B83206">
        <w:t xml:space="preserve">Pedagojik Formasyon Eğitimi ücretlidir. Başvurusu kabul edilerek kayıt hakkı kazanan adaylar, </w:t>
      </w:r>
      <w:r w:rsidR="00621319" w:rsidRPr="00B83206">
        <w:t>Fen Edebiyat</w:t>
      </w:r>
      <w:r w:rsidR="0013090C" w:rsidRPr="00B83206">
        <w:t xml:space="preserve"> Fakültesi Yönetim Kurulunun belirleyip, Üniversitenin Peda</w:t>
      </w:r>
      <w:r w:rsidR="009B1F62" w:rsidRPr="00B83206">
        <w:t>gojik Formasyon Eğitimi Biriminin</w:t>
      </w:r>
      <w:r w:rsidR="0013090C" w:rsidRPr="00B83206">
        <w:t xml:space="preserve"> teklifi ile Üniversite Yönetim Kurulu’nun onayladığı miktarda olmak üzere, Üniversi</w:t>
      </w:r>
      <w:r w:rsidR="00621319" w:rsidRPr="00B83206">
        <w:t>tenin Döner Sermaye İşletmesine</w:t>
      </w:r>
      <w:r w:rsidR="0013090C" w:rsidRPr="00B83206">
        <w:t xml:space="preserve"> eğitime katkı payı adı altında bir ödeme yaparlar. </w:t>
      </w:r>
      <w:r w:rsidR="009B1F62" w:rsidRPr="00B83206">
        <w:t>Kaydın silinmesini isteyenlerin ücret iadeleri, kaydı izleyen ilk bir hafta içerisinde yapılır. Aksi takdirde</w:t>
      </w:r>
      <w:r w:rsidR="0013090C" w:rsidRPr="00B83206">
        <w:t xml:space="preserve"> alınan ücret iade edilmez. </w:t>
      </w:r>
      <w:r w:rsidR="00292B75" w:rsidRPr="00B83206">
        <w:t xml:space="preserve"> Öğrencilerden </w:t>
      </w:r>
      <w:r w:rsidR="000856A0" w:rsidRPr="00B83206">
        <w:t xml:space="preserve">alınacak </w:t>
      </w:r>
      <w:r w:rsidR="00292B75" w:rsidRPr="00B83206">
        <w:t>öğrenim</w:t>
      </w:r>
      <w:r w:rsidR="000856A0" w:rsidRPr="00B83206">
        <w:t xml:space="preserve"> ücret</w:t>
      </w:r>
      <w:r w:rsidR="00292B75" w:rsidRPr="00B83206">
        <w:t>i</w:t>
      </w:r>
      <w:r w:rsidR="000856A0" w:rsidRPr="00B83206">
        <w:t xml:space="preserve">, 2547 sayılı Kanunun 46 </w:t>
      </w:r>
      <w:proofErr w:type="spellStart"/>
      <w:r w:rsidR="000856A0" w:rsidRPr="00B83206">
        <w:t>ncı</w:t>
      </w:r>
      <w:proofErr w:type="spellEnd"/>
      <w:r w:rsidR="000856A0" w:rsidRPr="00B83206">
        <w:t xml:space="preserve"> ma</w:t>
      </w:r>
      <w:r w:rsidR="007C75EC">
        <w:t xml:space="preserve">ddesi ile </w:t>
      </w:r>
      <w:proofErr w:type="gramStart"/>
      <w:r w:rsidR="007C75EC">
        <w:t>19/11/1992</w:t>
      </w:r>
      <w:proofErr w:type="gramEnd"/>
      <w:r w:rsidR="007C75EC">
        <w:t xml:space="preserve"> tarih, </w:t>
      </w:r>
      <w:r w:rsidR="000856A0" w:rsidRPr="00B83206">
        <w:t xml:space="preserve">3843 sayılı Kanunun 7 </w:t>
      </w:r>
      <w:proofErr w:type="spellStart"/>
      <w:r w:rsidR="000856A0" w:rsidRPr="00B83206">
        <w:t>nci</w:t>
      </w:r>
      <w:proofErr w:type="spellEnd"/>
      <w:r w:rsidR="000856A0" w:rsidRPr="00B83206">
        <w:t xml:space="preserve"> maddesine göre, her yıl Resmi Gazetede yayımlanan ve ilgili eğitim-öğretim yılında Yükseköğretim Kurumlarında Cari Hizmet Maliyetlerine Öğrenci Katkısı Olarak Alınacak Katkı Payları ve İkinci Öğretim Ücretlerinin </w:t>
      </w:r>
      <w:r w:rsidR="00E07E0E" w:rsidRPr="00B83206">
        <w:t>Tespitine Dair Bakanlar Kurulu k</w:t>
      </w:r>
      <w:r w:rsidR="000856A0" w:rsidRPr="00B83206">
        <w:t xml:space="preserve">ararı ile tespit edilen Yükseköğretim Kurumlarında Yapılacak </w:t>
      </w:r>
      <w:r w:rsidR="007C75EC">
        <w:t>İkinci Öğretimden Alınacak Öğren</w:t>
      </w:r>
      <w:r w:rsidR="000856A0" w:rsidRPr="00B83206">
        <w:t>im Ücretleri (II)</w:t>
      </w:r>
      <w:r w:rsidR="009D0F9C" w:rsidRPr="00B83206">
        <w:t xml:space="preserve"> Sayılı Cetvel (A)’</w:t>
      </w:r>
      <w:r w:rsidR="000856A0" w:rsidRPr="00B83206">
        <w:t>da Eğitim Fakülteleri için tespit edilen İkinci Öğretim Öğrenim Ücretinin en fazla iki katına kadar olabilir. Bu ücrete hiçbir gerekçeyle ilave maliyet eklenemez.</w:t>
      </w:r>
    </w:p>
    <w:p w14:paraId="759981B4" w14:textId="65ABE8B8" w:rsidR="009D0F9C" w:rsidRPr="00B83206" w:rsidRDefault="000856A0" w:rsidP="00F815F7">
      <w:pPr>
        <w:pStyle w:val="3-normalyaz"/>
        <w:spacing w:before="0" w:beforeAutospacing="0" w:after="0" w:afterAutospacing="0"/>
        <w:ind w:firstLine="708"/>
        <w:contextualSpacing/>
        <w:jc w:val="both"/>
      </w:pPr>
      <w:r w:rsidRPr="00B83206">
        <w:rPr>
          <w:bCs/>
        </w:rPr>
        <w:t>(2)</w:t>
      </w:r>
      <w:r w:rsidRPr="00B83206">
        <w:t> Öğrenim ücreti, kurumca belirlenecek taksitler halinde ödenir. İlk taksit kayıt sırasında, diğer taksitler ise kurumun belirleyeceği tarihlerde ödenir.</w:t>
      </w:r>
    </w:p>
    <w:p w14:paraId="50BE52D4" w14:textId="0F0BB7FC" w:rsidR="00DB3778" w:rsidRPr="00B83206" w:rsidRDefault="000856A0" w:rsidP="00F815F7">
      <w:pPr>
        <w:pStyle w:val="3-normalyaz"/>
        <w:spacing w:before="0" w:beforeAutospacing="0" w:after="0" w:afterAutospacing="0"/>
        <w:ind w:firstLine="708"/>
        <w:contextualSpacing/>
        <w:jc w:val="both"/>
      </w:pPr>
      <w:r w:rsidRPr="00B83206">
        <w:rPr>
          <w:bCs/>
        </w:rPr>
        <w:t>(3)</w:t>
      </w:r>
      <w:r w:rsidRPr="00B83206">
        <w:t> Lisans programlarına kayıtlı öğrencilerin sertifika programı için ödeyecekleri ücretler, ilgili dönemde alacakları derslerin kredilerinin toplam kredi içindeki payına göre hesaplanır, Kurumca belirlenecek taksitler halinde ödenir.</w:t>
      </w:r>
    </w:p>
    <w:p w14:paraId="2E459CF3" w14:textId="4F9DE98E" w:rsidR="00DB3778" w:rsidRPr="00B83206" w:rsidRDefault="000856A0" w:rsidP="00F815F7">
      <w:pPr>
        <w:pStyle w:val="3-normalyaz"/>
        <w:spacing w:before="0" w:beforeAutospacing="0" w:after="0" w:afterAutospacing="0"/>
        <w:ind w:firstLine="708"/>
        <w:contextualSpacing/>
        <w:jc w:val="both"/>
      </w:pPr>
      <w:r w:rsidRPr="00B83206">
        <w:rPr>
          <w:bCs/>
        </w:rPr>
        <w:t>(4)</w:t>
      </w:r>
      <w:r w:rsidRPr="00B83206">
        <w:t> Öğrenimine haklı ve geçerli sebepler dışında ara verenlerle bir dönemde veya her iki dönemde bütün derslerden devamsız ya da başarısız sayılanlar, izleyen yılın öğrenim ücretini tekrar yatırırlar ve programa devam ederler.</w:t>
      </w:r>
    </w:p>
    <w:p w14:paraId="67307419" w14:textId="7815D076" w:rsidR="00DB3778" w:rsidRPr="00B83206" w:rsidRDefault="000856A0" w:rsidP="00F815F7">
      <w:pPr>
        <w:pStyle w:val="3-normalyaz"/>
        <w:spacing w:before="0" w:beforeAutospacing="0" w:after="0" w:afterAutospacing="0"/>
        <w:ind w:firstLine="708"/>
        <w:contextualSpacing/>
        <w:jc w:val="both"/>
      </w:pPr>
      <w:r w:rsidRPr="00B83206">
        <w:rPr>
          <w:bCs/>
        </w:rPr>
        <w:t>(5)</w:t>
      </w:r>
      <w:r w:rsidRPr="00B83206">
        <w:t> Ders tekrarında alınacak ücretler, tekrar edilecek derslerin kredilerinin toplam kredi içindeki payına göre hesaplanır, toplam öğrenim ücretinin tekrar edilen dersin kredi başına düşen miktarı, ücret olarak alınır.</w:t>
      </w:r>
    </w:p>
    <w:p w14:paraId="17EFC684" w14:textId="3750063E" w:rsidR="00DF6BF7" w:rsidRPr="001E510E" w:rsidRDefault="00B77B0C" w:rsidP="001E510E">
      <w:pPr>
        <w:pStyle w:val="3-normalyaz"/>
        <w:spacing w:before="0" w:beforeAutospacing="0" w:after="0" w:afterAutospacing="0"/>
        <w:ind w:firstLine="708"/>
        <w:contextualSpacing/>
        <w:jc w:val="both"/>
      </w:pPr>
      <w:r w:rsidRPr="00B83206">
        <w:rPr>
          <w:bCs/>
        </w:rPr>
        <w:t>(6</w:t>
      </w:r>
      <w:r w:rsidR="000856A0" w:rsidRPr="00B83206">
        <w:rPr>
          <w:bCs/>
        </w:rPr>
        <w:t>)</w:t>
      </w:r>
      <w:r w:rsidR="00E07E0E" w:rsidRPr="00B83206">
        <w:t> Fakülte Y</w:t>
      </w:r>
      <w:r w:rsidR="000856A0" w:rsidRPr="00B83206">
        <w:t xml:space="preserve">önetim </w:t>
      </w:r>
      <w:r w:rsidR="00E07E0E" w:rsidRPr="00B83206">
        <w:t>K</w:t>
      </w:r>
      <w:r w:rsidR="000856A0" w:rsidRPr="00B83206">
        <w:t>urulu kararıyla programdaki bazı de</w:t>
      </w:r>
      <w:r w:rsidR="00535D1D" w:rsidRPr="00B83206">
        <w:t xml:space="preserve">rslerin uzaktan öğretim ve </w:t>
      </w:r>
      <w:proofErr w:type="spellStart"/>
      <w:r w:rsidR="00535D1D" w:rsidRPr="00B83206">
        <w:t>açık</w:t>
      </w:r>
      <w:r w:rsidR="000856A0" w:rsidRPr="00B83206">
        <w:t>öğretim</w:t>
      </w:r>
      <w:proofErr w:type="spellEnd"/>
      <w:r w:rsidR="000856A0" w:rsidRPr="00B83206">
        <w:t xml:space="preserve"> yoluyla başka bir kurumdan ya da birimden alınmasına karar verilen öğrencilerle ilgili olarak ders/</w:t>
      </w:r>
      <w:proofErr w:type="spellStart"/>
      <w:r w:rsidR="000856A0" w:rsidRPr="00B83206">
        <w:t>leri</w:t>
      </w:r>
      <w:proofErr w:type="spellEnd"/>
      <w:r w:rsidR="000856A0" w:rsidRPr="00B83206">
        <w:t xml:space="preserve"> sunan yükseköğretim kurumuna ya da birimine, öğrenci başına belirlenecek hizmet bedeli, </w:t>
      </w:r>
      <w:r w:rsidR="000439F9" w:rsidRPr="00B83206">
        <w:t xml:space="preserve">programı yürüten üniversitenin pedagojik </w:t>
      </w:r>
      <w:proofErr w:type="gramStart"/>
      <w:r w:rsidR="000439F9" w:rsidRPr="00B83206">
        <w:t>f</w:t>
      </w:r>
      <w:r w:rsidR="0027350E" w:rsidRPr="00B83206">
        <w:t>ormasyonla</w:t>
      </w:r>
      <w:proofErr w:type="gramEnd"/>
      <w:r w:rsidR="0027350E" w:rsidRPr="00B83206">
        <w:t xml:space="preserve"> ilgili döner s</w:t>
      </w:r>
      <w:r w:rsidR="000856A0" w:rsidRPr="00B83206">
        <w:t>ermaye hesabından aktarılır.</w:t>
      </w:r>
    </w:p>
    <w:p w14:paraId="3ED48BB6" w14:textId="77777777" w:rsidR="00E15E27" w:rsidRPr="00B83206" w:rsidRDefault="00E15E27" w:rsidP="00912A90">
      <w:pPr>
        <w:pStyle w:val="3-normalyaz"/>
        <w:spacing w:before="0" w:beforeAutospacing="0" w:after="0" w:afterAutospacing="0"/>
        <w:contextualSpacing/>
        <w:jc w:val="both"/>
        <w:rPr>
          <w:b/>
          <w:bCs/>
        </w:rPr>
      </w:pPr>
    </w:p>
    <w:p w14:paraId="3EAA0D92" w14:textId="2DE3288C" w:rsidR="00C37AA8" w:rsidRPr="00B83206" w:rsidRDefault="000856A0" w:rsidP="00F815F7">
      <w:pPr>
        <w:pStyle w:val="3-normalyaz"/>
        <w:spacing w:before="0" w:beforeAutospacing="0" w:after="0" w:afterAutospacing="0"/>
        <w:ind w:firstLine="708"/>
        <w:contextualSpacing/>
        <w:jc w:val="both"/>
        <w:rPr>
          <w:b/>
          <w:bCs/>
        </w:rPr>
      </w:pPr>
      <w:r w:rsidRPr="00B83206">
        <w:rPr>
          <w:b/>
          <w:bCs/>
        </w:rPr>
        <w:t>Katkı Paylarının Dağıtımı</w:t>
      </w:r>
    </w:p>
    <w:p w14:paraId="0D9CD1E9" w14:textId="047A7181" w:rsidR="00C37AA8" w:rsidRPr="00B83206" w:rsidRDefault="001108BC" w:rsidP="00F815F7">
      <w:pPr>
        <w:pStyle w:val="3-normalyaz"/>
        <w:spacing w:before="0" w:beforeAutospacing="0" w:after="0" w:afterAutospacing="0"/>
        <w:ind w:firstLine="708"/>
        <w:contextualSpacing/>
        <w:jc w:val="both"/>
        <w:rPr>
          <w:b/>
          <w:bCs/>
        </w:rPr>
      </w:pPr>
      <w:r w:rsidRPr="00B83206">
        <w:rPr>
          <w:b/>
          <w:bCs/>
        </w:rPr>
        <w:t xml:space="preserve">MADDE 20 </w:t>
      </w:r>
      <w:r w:rsidR="00835D9E" w:rsidRPr="00B83206">
        <w:rPr>
          <w:b/>
          <w:bCs/>
        </w:rPr>
        <w:t xml:space="preserve">- </w:t>
      </w:r>
      <w:r w:rsidR="00835D9E" w:rsidRPr="00B83206">
        <w:rPr>
          <w:bCs/>
        </w:rPr>
        <w:t>(1)</w:t>
      </w:r>
      <w:r w:rsidR="00835D9E" w:rsidRPr="00B83206">
        <w:rPr>
          <w:b/>
          <w:bCs/>
        </w:rPr>
        <w:t xml:space="preserve"> </w:t>
      </w:r>
      <w:r w:rsidR="000856A0" w:rsidRPr="00B83206">
        <w:t>Programın yürütülmesinde görev alan yönetici, öğretim üyesi, öğretmen ve yardımcı personelin katkı payları, ilgili yükseköğretim kurumunun Döner Sermaye İşletme Müdürlüğü’nün usul ve esasları doğrultusunda yapılır.</w:t>
      </w:r>
    </w:p>
    <w:p w14:paraId="7D2876F9" w14:textId="77777777" w:rsidR="0089193B" w:rsidRDefault="0089193B" w:rsidP="00912A90">
      <w:pPr>
        <w:pStyle w:val="3-normalyaz"/>
        <w:spacing w:before="0" w:beforeAutospacing="0" w:after="0" w:afterAutospacing="0"/>
        <w:contextualSpacing/>
        <w:jc w:val="both"/>
      </w:pPr>
      <w:r w:rsidRPr="00B83206">
        <w:t> </w:t>
      </w:r>
    </w:p>
    <w:p w14:paraId="140C4D7F" w14:textId="77777777" w:rsidR="001E510E" w:rsidRPr="00B83206" w:rsidRDefault="001E510E" w:rsidP="00912A90">
      <w:pPr>
        <w:pStyle w:val="3-normalyaz"/>
        <w:spacing w:before="0" w:beforeAutospacing="0" w:after="0" w:afterAutospacing="0"/>
        <w:contextualSpacing/>
        <w:jc w:val="both"/>
      </w:pPr>
    </w:p>
    <w:p w14:paraId="542D83DA" w14:textId="14691BB5" w:rsidR="00C37AA8" w:rsidRPr="00B83206" w:rsidRDefault="000856A0" w:rsidP="00F815F7">
      <w:pPr>
        <w:pStyle w:val="3-normalyaz"/>
        <w:spacing w:before="0" w:beforeAutospacing="0" w:after="0" w:afterAutospacing="0"/>
        <w:ind w:firstLine="708"/>
        <w:contextualSpacing/>
        <w:jc w:val="both"/>
      </w:pPr>
      <w:r w:rsidRPr="00B83206">
        <w:rPr>
          <w:b/>
          <w:bCs/>
        </w:rPr>
        <w:lastRenderedPageBreak/>
        <w:t>Kayıt Dondurma </w:t>
      </w:r>
    </w:p>
    <w:p w14:paraId="50B914CF" w14:textId="77777777" w:rsidR="00835D9E" w:rsidRPr="00B83206" w:rsidRDefault="00463D2F" w:rsidP="00F815F7">
      <w:pPr>
        <w:pStyle w:val="3-normalyaz"/>
        <w:spacing w:before="0" w:beforeAutospacing="0" w:after="0" w:afterAutospacing="0"/>
        <w:ind w:firstLine="708"/>
        <w:contextualSpacing/>
        <w:jc w:val="both"/>
      </w:pPr>
      <w:r w:rsidRPr="00B83206">
        <w:rPr>
          <w:b/>
          <w:bCs/>
        </w:rPr>
        <w:t>MADDE 21 -</w:t>
      </w:r>
      <w:r w:rsidR="00835D9E" w:rsidRPr="00B83206">
        <w:rPr>
          <w:b/>
          <w:bCs/>
        </w:rPr>
        <w:t xml:space="preserve"> </w:t>
      </w:r>
      <w:r w:rsidR="000856A0" w:rsidRPr="00B83206">
        <w:rPr>
          <w:bCs/>
        </w:rPr>
        <w:t>(1)</w:t>
      </w:r>
      <w:r w:rsidR="000856A0" w:rsidRPr="00B83206">
        <w:t xml:space="preserve"> Haklı ve geçerli nedenlerle öğrenimine devam edemeyecek öğrencinin kaydı, </w:t>
      </w:r>
      <w:r w:rsidR="00B377CA" w:rsidRPr="00B83206">
        <w:t xml:space="preserve">akademik takvimde belirtilen kayıt yenileme tarihlerinin bitiminden itibaren en geç iki hafta içerisinde </w:t>
      </w:r>
      <w:r w:rsidR="000856A0" w:rsidRPr="00B83206">
        <w:t>başvurulması halinde, ilgili yönetim kurulunca bir veya iki yarıyıl dondurulabilir. </w:t>
      </w:r>
    </w:p>
    <w:p w14:paraId="6E63C789" w14:textId="2D137497" w:rsidR="00C37AA8" w:rsidRPr="00B83206" w:rsidRDefault="000856A0" w:rsidP="00F815F7">
      <w:pPr>
        <w:pStyle w:val="3-normalyaz"/>
        <w:spacing w:before="0" w:beforeAutospacing="0" w:after="0" w:afterAutospacing="0"/>
        <w:ind w:firstLine="708"/>
        <w:contextualSpacing/>
        <w:jc w:val="both"/>
        <w:rPr>
          <w:b/>
          <w:bCs/>
        </w:rPr>
      </w:pPr>
      <w:r w:rsidRPr="00B83206">
        <w:rPr>
          <w:bCs/>
        </w:rPr>
        <w:t>(2)</w:t>
      </w:r>
      <w:r w:rsidRPr="00B83206">
        <w:t> Öğrencinin haklı ve geçerli nedeni devam ediyorsa ilgili yönetim kurulunca kaydı tekrar dondurulabilir. Ancak kayıt don</w:t>
      </w:r>
      <w:r w:rsidR="00FB7187">
        <w:t>durma süresi toplam iki yarıyılı aşamaz. Bu süreler azami öğren</w:t>
      </w:r>
      <w:r w:rsidRPr="00B83206">
        <w:t>im</w:t>
      </w:r>
      <w:r w:rsidR="00FB7187">
        <w:t xml:space="preserve"> süresine </w:t>
      </w:r>
      <w:proofErr w:type="gramStart"/>
      <w:r w:rsidR="00FB7187">
        <w:t>dahil</w:t>
      </w:r>
      <w:proofErr w:type="gramEnd"/>
      <w:r w:rsidR="00FB7187">
        <w:t xml:space="preserve"> edil</w:t>
      </w:r>
      <w:r w:rsidRPr="00B83206">
        <w:t>mez. </w:t>
      </w:r>
    </w:p>
    <w:p w14:paraId="04EAC138" w14:textId="0B1412DE" w:rsidR="00C37AA8" w:rsidRPr="00B83206" w:rsidRDefault="000856A0" w:rsidP="00912A90">
      <w:pPr>
        <w:pStyle w:val="3-normalyaz"/>
        <w:spacing w:before="0" w:beforeAutospacing="0" w:after="0" w:afterAutospacing="0"/>
        <w:contextualSpacing/>
        <w:jc w:val="center"/>
        <w:rPr>
          <w:b/>
          <w:bCs/>
        </w:rPr>
      </w:pPr>
      <w:r w:rsidRPr="00B83206">
        <w:br/>
      </w:r>
      <w:r w:rsidR="00C37AA8" w:rsidRPr="00B83206">
        <w:rPr>
          <w:b/>
          <w:bCs/>
        </w:rPr>
        <w:t> </w:t>
      </w:r>
      <w:r w:rsidRPr="00B83206">
        <w:rPr>
          <w:b/>
          <w:bCs/>
        </w:rPr>
        <w:t>ALTINCI BÖLÜM</w:t>
      </w:r>
    </w:p>
    <w:p w14:paraId="3D032AEE" w14:textId="77777777" w:rsidR="00C37AA8" w:rsidRPr="00B83206" w:rsidRDefault="000856A0" w:rsidP="00912A90">
      <w:pPr>
        <w:pStyle w:val="3-normalyaz"/>
        <w:spacing w:before="0" w:beforeAutospacing="0" w:after="0" w:afterAutospacing="0"/>
        <w:contextualSpacing/>
        <w:jc w:val="center"/>
        <w:rPr>
          <w:b/>
          <w:bCs/>
        </w:rPr>
      </w:pPr>
      <w:r w:rsidRPr="00B83206">
        <w:rPr>
          <w:b/>
          <w:bCs/>
        </w:rPr>
        <w:t>Hüküm Bulunmayan Haller ve Yetkilendirme</w:t>
      </w:r>
    </w:p>
    <w:p w14:paraId="3D92BF08" w14:textId="77A32C03" w:rsidR="00C37AA8" w:rsidRPr="00B83206" w:rsidRDefault="000856A0" w:rsidP="00912A90">
      <w:pPr>
        <w:pStyle w:val="3-normalyaz"/>
        <w:spacing w:before="0" w:beforeAutospacing="0" w:after="0" w:afterAutospacing="0"/>
        <w:contextualSpacing/>
        <w:jc w:val="both"/>
        <w:rPr>
          <w:b/>
          <w:bCs/>
        </w:rPr>
      </w:pPr>
      <w:r w:rsidRPr="00B83206">
        <w:br/>
      </w:r>
      <w:r w:rsidR="00F815F7">
        <w:rPr>
          <w:b/>
          <w:bCs/>
        </w:rPr>
        <w:tab/>
      </w:r>
      <w:r w:rsidRPr="00B83206">
        <w:rPr>
          <w:b/>
          <w:bCs/>
        </w:rPr>
        <w:t>Hüküm bulunmayan haller</w:t>
      </w:r>
    </w:p>
    <w:p w14:paraId="0283DF71" w14:textId="67622432" w:rsidR="008A5891" w:rsidRPr="00B83206" w:rsidRDefault="00160FC7" w:rsidP="00F815F7">
      <w:pPr>
        <w:pStyle w:val="3-normalyaz"/>
        <w:spacing w:before="0" w:beforeAutospacing="0" w:after="0" w:afterAutospacing="0"/>
        <w:ind w:firstLine="708"/>
        <w:contextualSpacing/>
        <w:jc w:val="both"/>
        <w:rPr>
          <w:b/>
          <w:bCs/>
        </w:rPr>
      </w:pPr>
      <w:r w:rsidRPr="00B83206">
        <w:rPr>
          <w:b/>
          <w:bCs/>
        </w:rPr>
        <w:t>MADDE 22 -</w:t>
      </w:r>
      <w:r w:rsidR="00835D9E" w:rsidRPr="00B83206">
        <w:rPr>
          <w:b/>
          <w:bCs/>
        </w:rPr>
        <w:t xml:space="preserve"> </w:t>
      </w:r>
      <w:r w:rsidR="003E1726" w:rsidRPr="00B83206">
        <w:t xml:space="preserve">(1) </w:t>
      </w:r>
      <w:r w:rsidR="000856A0" w:rsidRPr="00B83206">
        <w:t>Bu Usul ve Esasların uygulanması sırasında doğacak sorunları gidermede, Kurulun görüşleri alınarak ilgili fakülte yönetim kurulunca karar verilir.</w:t>
      </w:r>
    </w:p>
    <w:p w14:paraId="181F93C5" w14:textId="28616519" w:rsidR="00C37AA8" w:rsidRPr="00B83206" w:rsidRDefault="00F815F7" w:rsidP="003E1726">
      <w:pPr>
        <w:pStyle w:val="3-normalyaz"/>
        <w:tabs>
          <w:tab w:val="left" w:pos="426"/>
        </w:tabs>
        <w:spacing w:before="0" w:beforeAutospacing="0" w:after="0" w:afterAutospacing="0"/>
        <w:contextualSpacing/>
        <w:jc w:val="both"/>
      </w:pPr>
      <w:r>
        <w:rPr>
          <w:bCs/>
        </w:rPr>
        <w:tab/>
      </w:r>
      <w:r>
        <w:rPr>
          <w:bCs/>
        </w:rPr>
        <w:tab/>
      </w:r>
      <w:r w:rsidR="000856A0" w:rsidRPr="00B83206">
        <w:rPr>
          <w:bCs/>
        </w:rPr>
        <w:t>(2)</w:t>
      </w:r>
      <w:r w:rsidR="000856A0" w:rsidRPr="00B83206">
        <w:t> Yükseköğretim kurumlarının ilgili yönetim kurulları, bu Usul ve Esaslarda belirtilen hükümlere aykırı olmamak üzere düzenlemeler yapabilir.</w:t>
      </w:r>
    </w:p>
    <w:p w14:paraId="192A7747" w14:textId="77777777" w:rsidR="00F815F7" w:rsidRDefault="000856A0" w:rsidP="00F815F7">
      <w:pPr>
        <w:pStyle w:val="3-normalyaz"/>
        <w:spacing w:before="0" w:beforeAutospacing="0" w:after="0" w:afterAutospacing="0"/>
        <w:ind w:left="708"/>
        <w:contextualSpacing/>
        <w:jc w:val="both"/>
        <w:rPr>
          <w:b/>
          <w:bCs/>
        </w:rPr>
      </w:pPr>
      <w:r w:rsidRPr="00B83206">
        <w:br/>
      </w:r>
      <w:r w:rsidRPr="00B83206">
        <w:rPr>
          <w:b/>
          <w:bCs/>
        </w:rPr>
        <w:t>Yürürlük</w:t>
      </w:r>
    </w:p>
    <w:p w14:paraId="2F6B3DC9" w14:textId="1A12397D" w:rsidR="00C37AA8" w:rsidRDefault="00160FC7" w:rsidP="00F815F7">
      <w:pPr>
        <w:pStyle w:val="3-normalyaz"/>
        <w:spacing w:before="0" w:beforeAutospacing="0" w:after="0" w:afterAutospacing="0"/>
        <w:ind w:firstLine="708"/>
        <w:contextualSpacing/>
        <w:jc w:val="both"/>
      </w:pPr>
      <w:r w:rsidRPr="00B83206">
        <w:rPr>
          <w:b/>
          <w:bCs/>
        </w:rPr>
        <w:t xml:space="preserve">MADDE 23 </w:t>
      </w:r>
      <w:r w:rsidR="00835D9E" w:rsidRPr="00B83206">
        <w:rPr>
          <w:b/>
          <w:bCs/>
        </w:rPr>
        <w:t xml:space="preserve">- </w:t>
      </w:r>
      <w:r w:rsidR="00835D9E" w:rsidRPr="00B83206">
        <w:rPr>
          <w:bCs/>
        </w:rPr>
        <w:t>(1)</w:t>
      </w:r>
      <w:r w:rsidR="00835D9E" w:rsidRPr="00B83206">
        <w:rPr>
          <w:b/>
          <w:bCs/>
        </w:rPr>
        <w:t xml:space="preserve"> </w:t>
      </w:r>
      <w:r w:rsidR="009C6B53">
        <w:t>Bu yönerge</w:t>
      </w:r>
      <w:r w:rsidR="00E07E0E" w:rsidRPr="00B83206">
        <w:t xml:space="preserve"> Kır</w:t>
      </w:r>
      <w:r w:rsidR="00C145E7">
        <w:t>klareli Üniversitesi Senatosunun</w:t>
      </w:r>
      <w:r w:rsidR="008A5891" w:rsidRPr="00B83206">
        <w:t xml:space="preserve"> kararı ile 2014-2015</w:t>
      </w:r>
      <w:r w:rsidR="002F344D" w:rsidRPr="00B83206">
        <w:t xml:space="preserve"> eğitim-öğretim yılı B</w:t>
      </w:r>
      <w:r w:rsidR="000856A0" w:rsidRPr="00B83206">
        <w:t>ahar yarıyılından itibaren uygulanmak üzere yürürlüğe girer.</w:t>
      </w:r>
    </w:p>
    <w:p w14:paraId="0CDFF611" w14:textId="77777777" w:rsidR="00C26286" w:rsidRDefault="00C26286" w:rsidP="00F815F7">
      <w:pPr>
        <w:pStyle w:val="3-normalyaz"/>
        <w:spacing w:before="0" w:beforeAutospacing="0" w:after="0" w:afterAutospacing="0"/>
        <w:ind w:firstLine="708"/>
        <w:contextualSpacing/>
        <w:jc w:val="both"/>
      </w:pPr>
    </w:p>
    <w:p w14:paraId="06EFA227" w14:textId="322C5995" w:rsidR="00C26286" w:rsidRPr="00E15E27" w:rsidRDefault="00C26286" w:rsidP="00F815F7">
      <w:pPr>
        <w:pStyle w:val="3-normalyaz"/>
        <w:spacing w:before="0" w:beforeAutospacing="0" w:after="0" w:afterAutospacing="0"/>
        <w:ind w:firstLine="708"/>
        <w:contextualSpacing/>
        <w:jc w:val="both"/>
        <w:rPr>
          <w:b/>
          <w:bCs/>
        </w:rPr>
      </w:pPr>
      <w:r w:rsidRPr="001934D2">
        <w:rPr>
          <w:b/>
          <w:bCs/>
          <w:color w:val="FF0000"/>
        </w:rPr>
        <w:t>Yürürlükten Kaldırılan Uygulama Esasları</w:t>
      </w:r>
    </w:p>
    <w:p w14:paraId="47713AFF" w14:textId="27251B1A" w:rsidR="00C26286" w:rsidRPr="001934D2" w:rsidRDefault="00C26286" w:rsidP="00F815F7">
      <w:pPr>
        <w:pStyle w:val="3-normalyaz"/>
        <w:spacing w:before="0" w:beforeAutospacing="0" w:after="0" w:afterAutospacing="0"/>
        <w:ind w:firstLine="708"/>
        <w:contextualSpacing/>
        <w:jc w:val="both"/>
        <w:rPr>
          <w:b/>
          <w:bCs/>
          <w:color w:val="FF0000"/>
        </w:rPr>
      </w:pPr>
      <w:r w:rsidRPr="001934D2">
        <w:rPr>
          <w:b/>
          <w:bCs/>
          <w:color w:val="FF0000"/>
        </w:rPr>
        <w:t>MADDE 24 -</w:t>
      </w:r>
      <w:r w:rsidRPr="001934D2">
        <w:rPr>
          <w:bCs/>
          <w:color w:val="FF0000"/>
        </w:rPr>
        <w:t xml:space="preserve"> (1)</w:t>
      </w:r>
      <w:r w:rsidR="00F4772E" w:rsidRPr="001934D2">
        <w:rPr>
          <w:bCs/>
          <w:color w:val="FF0000"/>
        </w:rPr>
        <w:t xml:space="preserve"> 10 Temmuz 2014 tarih, 58 sayılı Senato toplantısının 11 </w:t>
      </w:r>
      <w:proofErr w:type="spellStart"/>
      <w:r w:rsidR="00F4772E" w:rsidRPr="001934D2">
        <w:rPr>
          <w:bCs/>
          <w:color w:val="FF0000"/>
        </w:rPr>
        <w:t>nolu</w:t>
      </w:r>
      <w:proofErr w:type="spellEnd"/>
      <w:r w:rsidR="00F4772E" w:rsidRPr="001934D2">
        <w:rPr>
          <w:bCs/>
          <w:color w:val="FF0000"/>
        </w:rPr>
        <w:t xml:space="preserve"> kararı ile kabul edilen </w:t>
      </w:r>
      <w:r w:rsidR="00D90F21" w:rsidRPr="001934D2">
        <w:rPr>
          <w:bCs/>
          <w:color w:val="FF0000"/>
        </w:rPr>
        <w:t>Kırklareli Üniversitesi Pedagojik Formasyon Eğitimi Sertifika Programı Uygulama Esasları</w:t>
      </w:r>
      <w:r w:rsidR="00F31A28" w:rsidRPr="001934D2">
        <w:rPr>
          <w:bCs/>
          <w:color w:val="FF0000"/>
        </w:rPr>
        <w:t xml:space="preserve"> yürürlükten kaldırılmıştır.</w:t>
      </w:r>
    </w:p>
    <w:p w14:paraId="0979FD90" w14:textId="77777777" w:rsidR="00F815F7" w:rsidRDefault="000856A0" w:rsidP="00F815F7">
      <w:pPr>
        <w:pStyle w:val="3-normalyaz"/>
        <w:spacing w:before="0" w:beforeAutospacing="0" w:after="0" w:afterAutospacing="0"/>
        <w:ind w:left="708"/>
        <w:contextualSpacing/>
        <w:jc w:val="both"/>
        <w:rPr>
          <w:b/>
          <w:bCs/>
        </w:rPr>
      </w:pPr>
      <w:r w:rsidRPr="00B16FF6">
        <w:rPr>
          <w:color w:val="FF0000"/>
        </w:rPr>
        <w:br/>
      </w:r>
      <w:r w:rsidRPr="00B83206">
        <w:rPr>
          <w:b/>
          <w:bCs/>
        </w:rPr>
        <w:t>Yürütme</w:t>
      </w:r>
    </w:p>
    <w:p w14:paraId="45AD5CE5" w14:textId="3EA46F4C" w:rsidR="000856A0" w:rsidRPr="00B83206" w:rsidRDefault="00C26286" w:rsidP="00F815F7">
      <w:pPr>
        <w:pStyle w:val="3-normalyaz"/>
        <w:spacing w:before="0" w:beforeAutospacing="0" w:after="0" w:afterAutospacing="0"/>
        <w:ind w:firstLine="708"/>
        <w:contextualSpacing/>
        <w:jc w:val="both"/>
        <w:rPr>
          <w:b/>
          <w:bCs/>
        </w:rPr>
      </w:pPr>
      <w:r>
        <w:rPr>
          <w:b/>
          <w:bCs/>
        </w:rPr>
        <w:t>MADDE 25</w:t>
      </w:r>
      <w:r w:rsidR="00160FC7" w:rsidRPr="00B83206">
        <w:rPr>
          <w:b/>
          <w:bCs/>
        </w:rPr>
        <w:t xml:space="preserve"> </w:t>
      </w:r>
      <w:r w:rsidR="00835D9E" w:rsidRPr="00B83206">
        <w:rPr>
          <w:b/>
          <w:bCs/>
        </w:rPr>
        <w:t xml:space="preserve">- </w:t>
      </w:r>
      <w:r w:rsidR="00835D9E" w:rsidRPr="00B83206">
        <w:rPr>
          <w:bCs/>
        </w:rPr>
        <w:t>(1)</w:t>
      </w:r>
      <w:r w:rsidR="00835D9E" w:rsidRPr="00B83206">
        <w:rPr>
          <w:b/>
          <w:bCs/>
        </w:rPr>
        <w:t xml:space="preserve"> </w:t>
      </w:r>
      <w:r w:rsidR="000856A0" w:rsidRPr="00B83206">
        <w:t>Bu Yönerge hükümlerini Kırklareli Üniversitesi Rektörü yürütür.</w:t>
      </w:r>
    </w:p>
    <w:p w14:paraId="26D19469" w14:textId="77777777" w:rsidR="006870AD" w:rsidRPr="00B83206" w:rsidRDefault="006870AD" w:rsidP="00912A90">
      <w:pPr>
        <w:spacing w:after="0" w:line="240" w:lineRule="auto"/>
        <w:contextualSpacing/>
        <w:jc w:val="both"/>
        <w:rPr>
          <w:rFonts w:ascii="Times New Roman" w:hAnsi="Times New Roman" w:cs="Times New Roman"/>
          <w:sz w:val="24"/>
          <w:szCs w:val="24"/>
        </w:rPr>
      </w:pPr>
    </w:p>
    <w:p w14:paraId="03DA0A99" w14:textId="77777777" w:rsidR="00492BFF" w:rsidRPr="00B83206" w:rsidRDefault="00492BFF" w:rsidP="00912A90">
      <w:pPr>
        <w:spacing w:after="0" w:line="240" w:lineRule="auto"/>
        <w:contextualSpacing/>
        <w:jc w:val="both"/>
        <w:rPr>
          <w:rFonts w:ascii="Times New Roman" w:hAnsi="Times New Roman" w:cs="Times New Roman"/>
          <w:sz w:val="24"/>
          <w:szCs w:val="24"/>
        </w:rPr>
      </w:pPr>
    </w:p>
    <w:p w14:paraId="5ED54EF8" w14:textId="77777777" w:rsidR="00492BFF" w:rsidRPr="00B83206" w:rsidRDefault="00492BFF" w:rsidP="00912A90">
      <w:pPr>
        <w:spacing w:after="0" w:line="240" w:lineRule="auto"/>
        <w:contextualSpacing/>
        <w:jc w:val="both"/>
        <w:rPr>
          <w:rFonts w:ascii="Times New Roman" w:hAnsi="Times New Roman" w:cs="Times New Roman"/>
          <w:sz w:val="24"/>
          <w:szCs w:val="24"/>
        </w:rPr>
      </w:pPr>
    </w:p>
    <w:p w14:paraId="3843738F" w14:textId="77777777" w:rsidR="00492BFF" w:rsidRPr="00B83206" w:rsidRDefault="00492BFF" w:rsidP="00912A90">
      <w:pPr>
        <w:spacing w:after="0" w:line="240" w:lineRule="auto"/>
        <w:contextualSpacing/>
        <w:jc w:val="both"/>
        <w:rPr>
          <w:rFonts w:ascii="Times New Roman" w:hAnsi="Times New Roman" w:cs="Times New Roman"/>
          <w:sz w:val="24"/>
          <w:szCs w:val="24"/>
        </w:rPr>
      </w:pPr>
    </w:p>
    <w:p w14:paraId="3CBDA545" w14:textId="77777777" w:rsidR="00567144" w:rsidRPr="00B83206" w:rsidRDefault="00567144" w:rsidP="00912A90">
      <w:pPr>
        <w:spacing w:after="0" w:line="240" w:lineRule="auto"/>
        <w:contextualSpacing/>
        <w:jc w:val="both"/>
        <w:rPr>
          <w:rFonts w:ascii="Times New Roman" w:hAnsi="Times New Roman" w:cs="Times New Roman"/>
          <w:sz w:val="24"/>
          <w:szCs w:val="24"/>
        </w:rPr>
      </w:pPr>
    </w:p>
    <w:p w14:paraId="0171DBE7" w14:textId="77777777" w:rsidR="00416A47" w:rsidRPr="00B83206" w:rsidRDefault="00416A47" w:rsidP="00912A90">
      <w:pPr>
        <w:spacing w:after="0" w:line="240" w:lineRule="auto"/>
        <w:contextualSpacing/>
        <w:jc w:val="both"/>
        <w:rPr>
          <w:rFonts w:ascii="Times New Roman" w:hAnsi="Times New Roman" w:cs="Times New Roman"/>
          <w:sz w:val="24"/>
          <w:szCs w:val="24"/>
        </w:rPr>
      </w:pPr>
    </w:p>
    <w:p w14:paraId="080DD888" w14:textId="77777777" w:rsidR="00416A47" w:rsidRPr="00B83206" w:rsidRDefault="00416A47" w:rsidP="00912A90">
      <w:pPr>
        <w:spacing w:after="0" w:line="240" w:lineRule="auto"/>
        <w:contextualSpacing/>
        <w:jc w:val="both"/>
        <w:rPr>
          <w:rFonts w:ascii="Times New Roman" w:hAnsi="Times New Roman" w:cs="Times New Roman"/>
          <w:sz w:val="24"/>
          <w:szCs w:val="24"/>
        </w:rPr>
      </w:pPr>
    </w:p>
    <w:p w14:paraId="66CEF7E3" w14:textId="77777777" w:rsidR="00B83206" w:rsidRPr="00B83206" w:rsidRDefault="00B83206" w:rsidP="00912A90">
      <w:pPr>
        <w:spacing w:after="0" w:line="240" w:lineRule="auto"/>
        <w:contextualSpacing/>
        <w:jc w:val="both"/>
        <w:rPr>
          <w:rFonts w:ascii="Times New Roman" w:hAnsi="Times New Roman" w:cs="Times New Roman"/>
          <w:sz w:val="24"/>
          <w:szCs w:val="24"/>
        </w:rPr>
      </w:pPr>
    </w:p>
    <w:p w14:paraId="2D08A824" w14:textId="77777777" w:rsidR="00B83206" w:rsidRPr="00B83206" w:rsidRDefault="00B83206" w:rsidP="00912A90">
      <w:pPr>
        <w:spacing w:after="0" w:line="240" w:lineRule="auto"/>
        <w:contextualSpacing/>
        <w:jc w:val="both"/>
        <w:rPr>
          <w:rFonts w:ascii="Times New Roman" w:hAnsi="Times New Roman" w:cs="Times New Roman"/>
          <w:sz w:val="24"/>
          <w:szCs w:val="24"/>
        </w:rPr>
      </w:pPr>
    </w:p>
    <w:p w14:paraId="38134AB5" w14:textId="77777777" w:rsidR="00B83206" w:rsidRPr="00B83206" w:rsidRDefault="00B83206" w:rsidP="00912A90">
      <w:pPr>
        <w:spacing w:after="0" w:line="240" w:lineRule="auto"/>
        <w:contextualSpacing/>
        <w:jc w:val="both"/>
        <w:rPr>
          <w:rFonts w:ascii="Times New Roman" w:hAnsi="Times New Roman" w:cs="Times New Roman"/>
          <w:sz w:val="24"/>
          <w:szCs w:val="24"/>
        </w:rPr>
      </w:pPr>
    </w:p>
    <w:p w14:paraId="10DDEA29" w14:textId="77777777" w:rsidR="00416A47" w:rsidRPr="00B83206" w:rsidRDefault="00416A47" w:rsidP="00912A90">
      <w:pPr>
        <w:spacing w:after="0" w:line="240" w:lineRule="auto"/>
        <w:contextualSpacing/>
        <w:jc w:val="both"/>
        <w:rPr>
          <w:rFonts w:ascii="Times New Roman" w:hAnsi="Times New Roman" w:cs="Times New Roman"/>
          <w:sz w:val="24"/>
          <w:szCs w:val="24"/>
        </w:rPr>
      </w:pPr>
    </w:p>
    <w:p w14:paraId="0C8F0C13" w14:textId="77777777" w:rsidR="00B83206" w:rsidRPr="00B83206" w:rsidRDefault="00B83206" w:rsidP="00B83206">
      <w:pPr>
        <w:shd w:val="clear" w:color="auto" w:fill="FFFFFF" w:themeFill="background1"/>
        <w:spacing w:after="0" w:line="240" w:lineRule="auto"/>
        <w:contextualSpacing/>
        <w:jc w:val="both"/>
        <w:rPr>
          <w:rFonts w:ascii="Times New Roman" w:hAnsi="Times New Roman" w:cs="Times New Roman"/>
          <w:b/>
          <w:bCs/>
          <w:sz w:val="24"/>
          <w:szCs w:val="24"/>
        </w:rPr>
      </w:pPr>
    </w:p>
    <w:p w14:paraId="7B141C3F" w14:textId="77777777" w:rsidR="00B83206" w:rsidRPr="00B83206" w:rsidRDefault="00B83206" w:rsidP="00402690">
      <w:pPr>
        <w:shd w:val="clear" w:color="auto" w:fill="FFFFFF" w:themeFill="background1"/>
        <w:spacing w:after="0" w:line="240" w:lineRule="auto"/>
        <w:contextualSpacing/>
        <w:jc w:val="center"/>
        <w:rPr>
          <w:rFonts w:ascii="Times New Roman" w:hAnsi="Times New Roman" w:cs="Times New Roman"/>
          <w:b/>
          <w:bCs/>
          <w:sz w:val="24"/>
          <w:szCs w:val="24"/>
        </w:rPr>
      </w:pPr>
    </w:p>
    <w:p w14:paraId="329D9217" w14:textId="77777777" w:rsidR="00B83206" w:rsidRDefault="00B83206" w:rsidP="00402690">
      <w:pPr>
        <w:shd w:val="clear" w:color="auto" w:fill="FFFFFF" w:themeFill="background1"/>
        <w:spacing w:after="0" w:line="240" w:lineRule="auto"/>
        <w:contextualSpacing/>
        <w:jc w:val="center"/>
        <w:rPr>
          <w:rFonts w:ascii="Times New Roman" w:hAnsi="Times New Roman" w:cs="Times New Roman"/>
          <w:b/>
          <w:bCs/>
          <w:sz w:val="24"/>
          <w:szCs w:val="24"/>
        </w:rPr>
      </w:pPr>
    </w:p>
    <w:p w14:paraId="2D0D7197" w14:textId="77777777" w:rsidR="001934D2" w:rsidRDefault="001934D2" w:rsidP="00402690">
      <w:pPr>
        <w:shd w:val="clear" w:color="auto" w:fill="FFFFFF" w:themeFill="background1"/>
        <w:spacing w:after="0" w:line="240" w:lineRule="auto"/>
        <w:contextualSpacing/>
        <w:jc w:val="center"/>
        <w:rPr>
          <w:rFonts w:ascii="Times New Roman" w:hAnsi="Times New Roman" w:cs="Times New Roman"/>
          <w:b/>
          <w:bCs/>
          <w:sz w:val="24"/>
          <w:szCs w:val="24"/>
        </w:rPr>
      </w:pPr>
    </w:p>
    <w:p w14:paraId="77CB6958" w14:textId="77777777" w:rsidR="001934D2" w:rsidRDefault="001934D2" w:rsidP="00402690">
      <w:pPr>
        <w:shd w:val="clear" w:color="auto" w:fill="FFFFFF" w:themeFill="background1"/>
        <w:spacing w:after="0" w:line="240" w:lineRule="auto"/>
        <w:contextualSpacing/>
        <w:jc w:val="center"/>
        <w:rPr>
          <w:rFonts w:ascii="Times New Roman" w:hAnsi="Times New Roman" w:cs="Times New Roman"/>
          <w:b/>
          <w:bCs/>
          <w:sz w:val="24"/>
          <w:szCs w:val="24"/>
        </w:rPr>
      </w:pPr>
    </w:p>
    <w:p w14:paraId="51955DB6" w14:textId="77777777" w:rsidR="001934D2" w:rsidRDefault="001934D2" w:rsidP="00402690">
      <w:pPr>
        <w:shd w:val="clear" w:color="auto" w:fill="FFFFFF" w:themeFill="background1"/>
        <w:spacing w:after="0" w:line="240" w:lineRule="auto"/>
        <w:contextualSpacing/>
        <w:jc w:val="center"/>
        <w:rPr>
          <w:rFonts w:ascii="Times New Roman" w:hAnsi="Times New Roman" w:cs="Times New Roman"/>
          <w:b/>
          <w:bCs/>
          <w:sz w:val="24"/>
          <w:szCs w:val="24"/>
        </w:rPr>
      </w:pPr>
    </w:p>
    <w:p w14:paraId="6A38FBFC" w14:textId="77777777" w:rsidR="001934D2" w:rsidRDefault="001934D2" w:rsidP="00402690">
      <w:pPr>
        <w:shd w:val="clear" w:color="auto" w:fill="FFFFFF" w:themeFill="background1"/>
        <w:spacing w:after="0" w:line="240" w:lineRule="auto"/>
        <w:contextualSpacing/>
        <w:jc w:val="center"/>
        <w:rPr>
          <w:rFonts w:ascii="Times New Roman" w:hAnsi="Times New Roman" w:cs="Times New Roman"/>
          <w:b/>
          <w:bCs/>
          <w:sz w:val="24"/>
          <w:szCs w:val="24"/>
        </w:rPr>
      </w:pPr>
    </w:p>
    <w:p w14:paraId="2727EFD4" w14:textId="77777777" w:rsidR="001934D2" w:rsidRPr="00B83206" w:rsidRDefault="001934D2" w:rsidP="00402690">
      <w:pPr>
        <w:shd w:val="clear" w:color="auto" w:fill="FFFFFF" w:themeFill="background1"/>
        <w:spacing w:after="0" w:line="240" w:lineRule="auto"/>
        <w:contextualSpacing/>
        <w:jc w:val="center"/>
        <w:rPr>
          <w:rFonts w:ascii="Times New Roman" w:hAnsi="Times New Roman" w:cs="Times New Roman"/>
          <w:b/>
          <w:bCs/>
          <w:sz w:val="24"/>
          <w:szCs w:val="24"/>
        </w:rPr>
      </w:pPr>
    </w:p>
    <w:p w14:paraId="61FA3BBE" w14:textId="77777777" w:rsidR="00B83206" w:rsidRPr="00B83206" w:rsidRDefault="00B83206" w:rsidP="00402690">
      <w:pPr>
        <w:shd w:val="clear" w:color="auto" w:fill="FFFFFF" w:themeFill="background1"/>
        <w:spacing w:after="0" w:line="240" w:lineRule="auto"/>
        <w:contextualSpacing/>
        <w:jc w:val="center"/>
        <w:rPr>
          <w:rFonts w:ascii="Times New Roman" w:hAnsi="Times New Roman" w:cs="Times New Roman"/>
          <w:b/>
          <w:bCs/>
          <w:sz w:val="24"/>
          <w:szCs w:val="24"/>
        </w:rPr>
      </w:pPr>
    </w:p>
    <w:p w14:paraId="57D2DB7D" w14:textId="77777777" w:rsidR="00B83206" w:rsidRPr="00B83206" w:rsidRDefault="00B83206" w:rsidP="00402690">
      <w:pPr>
        <w:shd w:val="clear" w:color="auto" w:fill="FFFFFF" w:themeFill="background1"/>
        <w:spacing w:after="0" w:line="240" w:lineRule="auto"/>
        <w:contextualSpacing/>
        <w:jc w:val="center"/>
        <w:rPr>
          <w:rFonts w:ascii="Times New Roman" w:hAnsi="Times New Roman" w:cs="Times New Roman"/>
          <w:b/>
          <w:bCs/>
          <w:sz w:val="24"/>
          <w:szCs w:val="24"/>
        </w:rPr>
      </w:pPr>
    </w:p>
    <w:p w14:paraId="41D9D243" w14:textId="77777777" w:rsidR="00B83206" w:rsidRPr="00B83206" w:rsidRDefault="00B83206" w:rsidP="00E15E27">
      <w:pPr>
        <w:shd w:val="clear" w:color="auto" w:fill="FFFFFF" w:themeFill="background1"/>
        <w:spacing w:after="0" w:line="240" w:lineRule="auto"/>
        <w:contextualSpacing/>
        <w:rPr>
          <w:rFonts w:ascii="Times New Roman" w:hAnsi="Times New Roman" w:cs="Times New Roman"/>
          <w:b/>
          <w:bCs/>
          <w:sz w:val="24"/>
          <w:szCs w:val="24"/>
        </w:rPr>
      </w:pPr>
    </w:p>
    <w:p w14:paraId="0DCB77F7" w14:textId="77777777" w:rsidR="00B83206" w:rsidRPr="00B83206" w:rsidRDefault="00B83206" w:rsidP="00B83206">
      <w:pPr>
        <w:shd w:val="clear" w:color="auto" w:fill="FFFFFF" w:themeFill="background1"/>
        <w:spacing w:after="0" w:line="240" w:lineRule="auto"/>
        <w:contextualSpacing/>
        <w:jc w:val="center"/>
        <w:rPr>
          <w:rFonts w:ascii="Times New Roman" w:hAnsi="Times New Roman" w:cs="Times New Roman"/>
          <w:sz w:val="24"/>
          <w:szCs w:val="24"/>
        </w:rPr>
      </w:pPr>
      <w:r w:rsidRPr="00B83206">
        <w:rPr>
          <w:rFonts w:ascii="Times New Roman" w:hAnsi="Times New Roman" w:cs="Times New Roman"/>
          <w:b/>
          <w:bCs/>
          <w:sz w:val="24"/>
          <w:szCs w:val="24"/>
        </w:rPr>
        <w:lastRenderedPageBreak/>
        <w:t>EK-1: Pedagojik Formasyon Eğitimi Sertifika Programı Zorunlu Dersleri</w:t>
      </w:r>
    </w:p>
    <w:tbl>
      <w:tblPr>
        <w:tblpPr w:leftFromText="141" w:rightFromText="141" w:vertAnchor="page" w:horzAnchor="margin" w:tblpXSpec="center" w:tblpY="1591"/>
        <w:tblW w:w="8939"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4261"/>
        <w:gridCol w:w="1701"/>
        <w:gridCol w:w="1559"/>
        <w:gridCol w:w="1418"/>
      </w:tblGrid>
      <w:tr w:rsidR="00E15E27" w:rsidRPr="00B83206" w14:paraId="6F8F045D" w14:textId="77777777" w:rsidTr="00E15E27">
        <w:trPr>
          <w:trHeight w:hRule="exact" w:val="454"/>
        </w:trPr>
        <w:tc>
          <w:tcPr>
            <w:tcW w:w="4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A4DA4BB"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b/>
              </w:rPr>
            </w:pPr>
            <w:r w:rsidRPr="00B83206">
              <w:rPr>
                <w:rFonts w:ascii="Times New Roman" w:hAnsi="Times New Roman" w:cs="Times New Roman"/>
                <w:b/>
                <w:bCs/>
              </w:rPr>
              <w:t>Teorik Dersler</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FB57BDD"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b/>
              </w:rPr>
            </w:pPr>
            <w:r w:rsidRPr="00B83206">
              <w:rPr>
                <w:rFonts w:ascii="Times New Roman" w:hAnsi="Times New Roman" w:cs="Times New Roman"/>
                <w:b/>
                <w:bCs/>
              </w:rPr>
              <w:t>Teori</w:t>
            </w:r>
            <w:r>
              <w:rPr>
                <w:rFonts w:ascii="Times New Roman" w:hAnsi="Times New Roman" w:cs="Times New Roman"/>
                <w:b/>
                <w:bCs/>
              </w:rPr>
              <w:t>k</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05DB6A3"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b/>
              </w:rPr>
            </w:pPr>
            <w:r w:rsidRPr="00B83206">
              <w:rPr>
                <w:rFonts w:ascii="Times New Roman" w:hAnsi="Times New Roman" w:cs="Times New Roman"/>
                <w:b/>
                <w:bCs/>
              </w:rPr>
              <w:t>Uygulama</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6344D87" w14:textId="77777777" w:rsidR="00E15E27" w:rsidRPr="00B83206" w:rsidRDefault="001447BF" w:rsidP="00E15E27">
            <w:pPr>
              <w:shd w:val="clear" w:color="auto" w:fill="FFFFFF" w:themeFill="background1"/>
              <w:spacing w:after="0" w:line="240" w:lineRule="auto"/>
              <w:contextualSpacing/>
              <w:jc w:val="center"/>
              <w:rPr>
                <w:rFonts w:ascii="Times New Roman" w:hAnsi="Times New Roman" w:cs="Times New Roman"/>
                <w:b/>
              </w:rPr>
            </w:pPr>
            <w:hyperlink r:id="rId9" w:tooltip="Click to Continue &gt; by PhraseFinder" w:history="1">
              <w:r w:rsidR="00E15E27" w:rsidRPr="00B83206">
                <w:rPr>
                  <w:rStyle w:val="Kpr"/>
                  <w:rFonts w:ascii="Times New Roman" w:hAnsi="Times New Roman" w:cs="Times New Roman"/>
                  <w:b/>
                  <w:bCs/>
                  <w:color w:val="auto"/>
                  <w:u w:val="none"/>
                </w:rPr>
                <w:t>Kredi</w:t>
              </w:r>
            </w:hyperlink>
          </w:p>
        </w:tc>
      </w:tr>
      <w:tr w:rsidR="00E15E27" w:rsidRPr="00B83206" w14:paraId="1D2AE652" w14:textId="77777777" w:rsidTr="00E15E27">
        <w:trPr>
          <w:trHeight w:hRule="exact" w:val="454"/>
        </w:trPr>
        <w:tc>
          <w:tcPr>
            <w:tcW w:w="4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CA75932" w14:textId="77777777" w:rsidR="00E15E27" w:rsidRPr="00B83206" w:rsidRDefault="00E15E27" w:rsidP="00E15E27">
            <w:pPr>
              <w:shd w:val="clear" w:color="auto" w:fill="FFFFFF" w:themeFill="background1"/>
              <w:spacing w:after="0" w:line="240" w:lineRule="auto"/>
              <w:contextualSpacing/>
              <w:rPr>
                <w:rFonts w:ascii="Times New Roman" w:hAnsi="Times New Roman" w:cs="Times New Roman"/>
              </w:rPr>
            </w:pPr>
            <w:r w:rsidRPr="00B83206">
              <w:rPr>
                <w:rFonts w:ascii="Times New Roman" w:hAnsi="Times New Roman" w:cs="Times New Roman"/>
                <w:bCs/>
              </w:rPr>
              <w:t xml:space="preserve"> Eğitim Bilimine Giriş</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B15C548"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D3E2723"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470243C"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w:t>
            </w:r>
          </w:p>
        </w:tc>
      </w:tr>
      <w:tr w:rsidR="00E15E27" w:rsidRPr="00B83206" w14:paraId="5A91408C" w14:textId="77777777" w:rsidTr="00E15E27">
        <w:trPr>
          <w:trHeight w:hRule="exact" w:val="454"/>
        </w:trPr>
        <w:tc>
          <w:tcPr>
            <w:tcW w:w="4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1D28712" w14:textId="77777777" w:rsidR="00E15E27" w:rsidRPr="00B83206" w:rsidRDefault="00E15E27" w:rsidP="00E15E27">
            <w:pPr>
              <w:shd w:val="clear" w:color="auto" w:fill="FFFFFF" w:themeFill="background1"/>
              <w:spacing w:after="0" w:line="240" w:lineRule="auto"/>
              <w:contextualSpacing/>
              <w:rPr>
                <w:rFonts w:ascii="Times New Roman" w:hAnsi="Times New Roman" w:cs="Times New Roman"/>
              </w:rPr>
            </w:pPr>
            <w:r w:rsidRPr="00B83206">
              <w:rPr>
                <w:rFonts w:ascii="Times New Roman" w:hAnsi="Times New Roman" w:cs="Times New Roman"/>
                <w:bCs/>
              </w:rPr>
              <w:t xml:space="preserve"> Öğretim İlke ve Yöntemleri</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494889E"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149EF63"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C718892"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w:t>
            </w:r>
          </w:p>
        </w:tc>
      </w:tr>
      <w:tr w:rsidR="00E15E27" w:rsidRPr="00B83206" w14:paraId="2614D1A0" w14:textId="77777777" w:rsidTr="00E15E27">
        <w:trPr>
          <w:trHeight w:hRule="exact" w:val="454"/>
        </w:trPr>
        <w:tc>
          <w:tcPr>
            <w:tcW w:w="4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1663046" w14:textId="77777777" w:rsidR="00E15E27" w:rsidRPr="00B83206" w:rsidRDefault="00E15E27" w:rsidP="00E15E27">
            <w:pPr>
              <w:shd w:val="clear" w:color="auto" w:fill="FFFFFF" w:themeFill="background1"/>
              <w:spacing w:after="0" w:line="240" w:lineRule="auto"/>
              <w:contextualSpacing/>
              <w:rPr>
                <w:rFonts w:ascii="Times New Roman" w:hAnsi="Times New Roman" w:cs="Times New Roman"/>
              </w:rPr>
            </w:pPr>
            <w:r w:rsidRPr="00B83206">
              <w:rPr>
                <w:rFonts w:ascii="Times New Roman" w:hAnsi="Times New Roman" w:cs="Times New Roman"/>
                <w:bCs/>
              </w:rPr>
              <w:t xml:space="preserve"> Eğitimde Ölçme ve Değerlendirme</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856B91C"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2082C2E"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E93C5B7"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w:t>
            </w:r>
          </w:p>
        </w:tc>
      </w:tr>
      <w:tr w:rsidR="00E15E27" w:rsidRPr="00B83206" w14:paraId="1A27A708" w14:textId="77777777" w:rsidTr="00E15E27">
        <w:trPr>
          <w:trHeight w:hRule="exact" w:val="454"/>
        </w:trPr>
        <w:tc>
          <w:tcPr>
            <w:tcW w:w="4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7BAC04B" w14:textId="77777777" w:rsidR="00E15E27" w:rsidRPr="00B83206" w:rsidRDefault="00E15E27" w:rsidP="00E15E27">
            <w:pPr>
              <w:shd w:val="clear" w:color="auto" w:fill="FFFFFF" w:themeFill="background1"/>
              <w:spacing w:after="0" w:line="240" w:lineRule="auto"/>
              <w:contextualSpacing/>
              <w:rPr>
                <w:rFonts w:ascii="Times New Roman" w:hAnsi="Times New Roman" w:cs="Times New Roman"/>
              </w:rPr>
            </w:pPr>
            <w:r w:rsidRPr="00B83206">
              <w:rPr>
                <w:rFonts w:ascii="Times New Roman" w:hAnsi="Times New Roman" w:cs="Times New Roman"/>
                <w:bCs/>
              </w:rPr>
              <w:t xml:space="preserve"> Eğitim Psikolojisi</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6FB692"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2BBB0CB"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57A2699"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w:t>
            </w:r>
          </w:p>
        </w:tc>
      </w:tr>
      <w:tr w:rsidR="00E15E27" w:rsidRPr="00B83206" w14:paraId="17040501" w14:textId="77777777" w:rsidTr="00E15E27">
        <w:trPr>
          <w:trHeight w:hRule="exact" w:val="454"/>
        </w:trPr>
        <w:tc>
          <w:tcPr>
            <w:tcW w:w="4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E3FA383" w14:textId="77777777" w:rsidR="00E15E27" w:rsidRPr="00B83206" w:rsidRDefault="00E15E27" w:rsidP="00E15E27">
            <w:pPr>
              <w:shd w:val="clear" w:color="auto" w:fill="FFFFFF" w:themeFill="background1"/>
              <w:spacing w:after="0" w:line="240" w:lineRule="auto"/>
              <w:contextualSpacing/>
              <w:rPr>
                <w:rFonts w:ascii="Times New Roman" w:hAnsi="Times New Roman" w:cs="Times New Roman"/>
              </w:rPr>
            </w:pPr>
            <w:r w:rsidRPr="00B83206">
              <w:rPr>
                <w:rFonts w:ascii="Times New Roman" w:hAnsi="Times New Roman" w:cs="Times New Roman"/>
                <w:bCs/>
              </w:rPr>
              <w:t xml:space="preserve"> Sınıf Yönetimi</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A70CEF9"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4C1265D"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0E97396"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w:t>
            </w:r>
          </w:p>
        </w:tc>
      </w:tr>
      <w:tr w:rsidR="00E15E27" w:rsidRPr="00B83206" w14:paraId="4C39E3B3" w14:textId="77777777" w:rsidTr="00E15E27">
        <w:trPr>
          <w:trHeight w:hRule="exact" w:val="454"/>
        </w:trPr>
        <w:tc>
          <w:tcPr>
            <w:tcW w:w="4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040C418" w14:textId="77777777" w:rsidR="00E15E27" w:rsidRPr="00B83206" w:rsidRDefault="00E15E27" w:rsidP="00E15E27">
            <w:pPr>
              <w:shd w:val="clear" w:color="auto" w:fill="FFFFFF" w:themeFill="background1"/>
              <w:spacing w:after="0" w:line="240" w:lineRule="auto"/>
              <w:contextualSpacing/>
              <w:rPr>
                <w:rFonts w:ascii="Times New Roman" w:hAnsi="Times New Roman" w:cs="Times New Roman"/>
              </w:rPr>
            </w:pPr>
            <w:r w:rsidRPr="00B83206">
              <w:rPr>
                <w:rFonts w:ascii="Times New Roman" w:hAnsi="Times New Roman" w:cs="Times New Roman"/>
                <w:bCs/>
              </w:rPr>
              <w:t xml:space="preserve"> Seçmeli Ders I</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FAF8BB3"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C8F0BFC"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6CB9C5A"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w:t>
            </w:r>
          </w:p>
        </w:tc>
      </w:tr>
      <w:tr w:rsidR="00E15E27" w:rsidRPr="00B83206" w14:paraId="6C5085EF" w14:textId="77777777" w:rsidTr="00E15E27">
        <w:trPr>
          <w:trHeight w:hRule="exact" w:val="454"/>
        </w:trPr>
        <w:tc>
          <w:tcPr>
            <w:tcW w:w="4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3E138A8" w14:textId="77777777" w:rsidR="00E15E27" w:rsidRPr="00B83206" w:rsidRDefault="00E15E27" w:rsidP="00E15E27">
            <w:pPr>
              <w:shd w:val="clear" w:color="auto" w:fill="FFFFFF" w:themeFill="background1"/>
              <w:spacing w:after="0" w:line="240" w:lineRule="auto"/>
              <w:contextualSpacing/>
              <w:rPr>
                <w:rFonts w:ascii="Times New Roman" w:hAnsi="Times New Roman" w:cs="Times New Roman"/>
              </w:rPr>
            </w:pPr>
            <w:r w:rsidRPr="00B83206">
              <w:rPr>
                <w:rFonts w:ascii="Times New Roman" w:hAnsi="Times New Roman" w:cs="Times New Roman"/>
                <w:bCs/>
              </w:rPr>
              <w:t xml:space="preserve"> Seçmeli Ders II</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2477978"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B0BD4C7"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EE8427"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w:t>
            </w:r>
          </w:p>
        </w:tc>
      </w:tr>
      <w:tr w:rsidR="00E15E27" w:rsidRPr="00B83206" w14:paraId="30F1A10C" w14:textId="77777777" w:rsidTr="00E15E27">
        <w:trPr>
          <w:trHeight w:hRule="exact" w:val="454"/>
        </w:trPr>
        <w:tc>
          <w:tcPr>
            <w:tcW w:w="4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82F23BF" w14:textId="77777777" w:rsidR="00E15E27" w:rsidRPr="00B83206" w:rsidRDefault="00E15E27" w:rsidP="00E15E27">
            <w:pPr>
              <w:shd w:val="clear" w:color="auto" w:fill="FFFFFF" w:themeFill="background1"/>
              <w:spacing w:after="0" w:line="240" w:lineRule="auto"/>
              <w:contextualSpacing/>
              <w:rPr>
                <w:rFonts w:ascii="Times New Roman" w:hAnsi="Times New Roman" w:cs="Times New Roman"/>
                <w:b/>
              </w:rPr>
            </w:pPr>
            <w:r w:rsidRPr="00B83206">
              <w:rPr>
                <w:rFonts w:ascii="Times New Roman" w:hAnsi="Times New Roman" w:cs="Times New Roman"/>
                <w:b/>
                <w:bCs/>
              </w:rPr>
              <w:t xml:space="preserve"> Dönem Toplamı</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37B5563"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b/>
              </w:rPr>
            </w:pPr>
            <w:r w:rsidRPr="00B83206">
              <w:rPr>
                <w:rFonts w:ascii="Times New Roman" w:hAnsi="Times New Roman" w:cs="Times New Roman"/>
                <w:b/>
                <w:bCs/>
              </w:rPr>
              <w:t>14</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D87B298"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b/>
              </w:rPr>
            </w:pPr>
            <w:r w:rsidRPr="00B83206">
              <w:rPr>
                <w:rFonts w:ascii="Times New Roman" w:hAnsi="Times New Roman" w:cs="Times New Roman"/>
                <w:b/>
                <w:bCs/>
              </w:rPr>
              <w:t>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9DB6655"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b/>
              </w:rPr>
            </w:pPr>
            <w:r w:rsidRPr="00B83206">
              <w:rPr>
                <w:rFonts w:ascii="Times New Roman" w:hAnsi="Times New Roman" w:cs="Times New Roman"/>
                <w:b/>
                <w:bCs/>
              </w:rPr>
              <w:t>14</w:t>
            </w:r>
          </w:p>
        </w:tc>
      </w:tr>
      <w:tr w:rsidR="00E15E27" w:rsidRPr="00B83206" w14:paraId="0BF874B4" w14:textId="77777777" w:rsidTr="00E15E27">
        <w:trPr>
          <w:trHeight w:hRule="exact" w:val="454"/>
        </w:trPr>
        <w:tc>
          <w:tcPr>
            <w:tcW w:w="8939"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0BC1EDA"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b/>
                <w:bCs/>
              </w:rPr>
              <w:t>Uygulamalı Dersler</w:t>
            </w:r>
          </w:p>
        </w:tc>
      </w:tr>
      <w:tr w:rsidR="00E15E27" w:rsidRPr="00B83206" w14:paraId="65975F44" w14:textId="77777777" w:rsidTr="00E15E27">
        <w:trPr>
          <w:trHeight w:hRule="exact" w:val="454"/>
        </w:trPr>
        <w:tc>
          <w:tcPr>
            <w:tcW w:w="4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5A1D942" w14:textId="77777777" w:rsidR="00E15E27" w:rsidRPr="00B83206" w:rsidRDefault="00E15E27" w:rsidP="00E15E27">
            <w:pPr>
              <w:shd w:val="clear" w:color="auto" w:fill="FFFFFF" w:themeFill="background1"/>
              <w:spacing w:after="0" w:line="240" w:lineRule="auto"/>
              <w:contextualSpacing/>
              <w:rPr>
                <w:rFonts w:ascii="Times New Roman" w:hAnsi="Times New Roman" w:cs="Times New Roman"/>
              </w:rPr>
            </w:pPr>
            <w:r w:rsidRPr="00B83206">
              <w:rPr>
                <w:rFonts w:ascii="Times New Roman" w:hAnsi="Times New Roman" w:cs="Times New Roman"/>
                <w:bCs/>
              </w:rPr>
              <w:t xml:space="preserve"> Özel Öğretim Yöntemleri</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D1897D6"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385C4EE"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DE0D6A5"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3</w:t>
            </w:r>
          </w:p>
        </w:tc>
      </w:tr>
      <w:tr w:rsidR="00E15E27" w:rsidRPr="00B83206" w14:paraId="33864179" w14:textId="77777777" w:rsidTr="00E15E27">
        <w:trPr>
          <w:trHeight w:hRule="exact" w:val="454"/>
        </w:trPr>
        <w:tc>
          <w:tcPr>
            <w:tcW w:w="4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B2EA01F" w14:textId="77777777" w:rsidR="00E15E27" w:rsidRPr="00B83206" w:rsidRDefault="00E15E27" w:rsidP="00E15E27">
            <w:pPr>
              <w:shd w:val="clear" w:color="auto" w:fill="FFFFFF" w:themeFill="background1"/>
              <w:spacing w:after="0" w:line="240" w:lineRule="auto"/>
              <w:contextualSpacing/>
              <w:rPr>
                <w:rFonts w:ascii="Times New Roman" w:hAnsi="Times New Roman" w:cs="Times New Roman"/>
              </w:rPr>
            </w:pPr>
            <w:r w:rsidRPr="00B83206">
              <w:rPr>
                <w:rFonts w:ascii="Times New Roman" w:hAnsi="Times New Roman" w:cs="Times New Roman"/>
                <w:bCs/>
              </w:rPr>
              <w:t xml:space="preserve"> Öğretim Teknolojileri ve Materyal Tasarımı</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6C1BF18"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1CCE30C"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C2F0957"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3</w:t>
            </w:r>
          </w:p>
        </w:tc>
      </w:tr>
      <w:tr w:rsidR="00E15E27" w:rsidRPr="00B83206" w14:paraId="01CB40AB" w14:textId="77777777" w:rsidTr="00E15E27">
        <w:trPr>
          <w:trHeight w:hRule="exact" w:val="454"/>
        </w:trPr>
        <w:tc>
          <w:tcPr>
            <w:tcW w:w="4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08A83F7" w14:textId="77777777" w:rsidR="00E15E27" w:rsidRPr="00B83206" w:rsidRDefault="00E15E27" w:rsidP="00E15E27">
            <w:pPr>
              <w:shd w:val="clear" w:color="auto" w:fill="FFFFFF" w:themeFill="background1"/>
              <w:spacing w:after="0" w:line="240" w:lineRule="auto"/>
              <w:contextualSpacing/>
              <w:rPr>
                <w:rFonts w:ascii="Times New Roman" w:hAnsi="Times New Roman" w:cs="Times New Roman"/>
              </w:rPr>
            </w:pPr>
            <w:r w:rsidRPr="00B83206">
              <w:rPr>
                <w:rFonts w:ascii="Times New Roman" w:hAnsi="Times New Roman" w:cs="Times New Roman"/>
                <w:bCs/>
              </w:rPr>
              <w:t xml:space="preserve"> Öğretmenlik Uygulaması</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CF57FBC"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1322372"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6</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B867F37"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5</w:t>
            </w:r>
          </w:p>
        </w:tc>
      </w:tr>
      <w:tr w:rsidR="00E15E27" w:rsidRPr="00B83206" w14:paraId="6009008E" w14:textId="77777777" w:rsidTr="00E15E27">
        <w:trPr>
          <w:trHeight w:hRule="exact" w:val="454"/>
        </w:trPr>
        <w:tc>
          <w:tcPr>
            <w:tcW w:w="4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D7C91DF" w14:textId="77777777" w:rsidR="00E15E27" w:rsidRPr="00B83206" w:rsidRDefault="00E15E27" w:rsidP="00E15E27">
            <w:pPr>
              <w:shd w:val="clear" w:color="auto" w:fill="FFFFFF" w:themeFill="background1"/>
              <w:spacing w:after="0" w:line="240" w:lineRule="auto"/>
              <w:contextualSpacing/>
              <w:jc w:val="both"/>
              <w:rPr>
                <w:rFonts w:ascii="Times New Roman" w:hAnsi="Times New Roman" w:cs="Times New Roman"/>
                <w:sz w:val="24"/>
                <w:szCs w:val="24"/>
              </w:rPr>
            </w:pPr>
            <w:r w:rsidRPr="00B83206">
              <w:rPr>
                <w:rFonts w:ascii="Times New Roman" w:hAnsi="Times New Roman" w:cs="Times New Roman"/>
                <w:b/>
                <w:bCs/>
                <w:sz w:val="24"/>
                <w:szCs w:val="24"/>
              </w:rPr>
              <w:t xml:space="preserve"> Dönem Toplamı</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F5093B"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sz w:val="24"/>
                <w:szCs w:val="24"/>
              </w:rPr>
            </w:pPr>
            <w:r w:rsidRPr="00B83206">
              <w:rPr>
                <w:rFonts w:ascii="Times New Roman" w:hAnsi="Times New Roman" w:cs="Times New Roman"/>
                <w:b/>
                <w:bCs/>
                <w:sz w:val="24"/>
                <w:szCs w:val="24"/>
              </w:rPr>
              <w:t>6</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96FF884"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sz w:val="24"/>
                <w:szCs w:val="24"/>
              </w:rPr>
            </w:pPr>
            <w:r w:rsidRPr="00B83206">
              <w:rPr>
                <w:rFonts w:ascii="Times New Roman" w:hAnsi="Times New Roman" w:cs="Times New Roman"/>
                <w:b/>
                <w:bCs/>
                <w:sz w:val="24"/>
                <w:szCs w:val="24"/>
              </w:rPr>
              <w:t>10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79DE938"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sz w:val="24"/>
                <w:szCs w:val="24"/>
              </w:rPr>
            </w:pPr>
            <w:r w:rsidRPr="00B83206">
              <w:rPr>
                <w:rFonts w:ascii="Times New Roman" w:hAnsi="Times New Roman" w:cs="Times New Roman"/>
                <w:b/>
                <w:bCs/>
                <w:sz w:val="24"/>
                <w:szCs w:val="24"/>
              </w:rPr>
              <w:t>11</w:t>
            </w:r>
          </w:p>
        </w:tc>
      </w:tr>
      <w:tr w:rsidR="00E15E27" w:rsidRPr="00B83206" w14:paraId="01F53ED8" w14:textId="77777777" w:rsidTr="00E15E27">
        <w:trPr>
          <w:trHeight w:hRule="exact" w:val="454"/>
        </w:trPr>
        <w:tc>
          <w:tcPr>
            <w:tcW w:w="4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467210D" w14:textId="77777777" w:rsidR="00E15E27" w:rsidRPr="00B83206" w:rsidRDefault="00E15E27" w:rsidP="00E15E27">
            <w:pPr>
              <w:shd w:val="clear" w:color="auto" w:fill="FFFFFF" w:themeFill="background1"/>
              <w:spacing w:after="0" w:line="240" w:lineRule="auto"/>
              <w:contextualSpacing/>
              <w:jc w:val="both"/>
              <w:rPr>
                <w:rFonts w:ascii="Times New Roman" w:hAnsi="Times New Roman" w:cs="Times New Roman"/>
                <w:sz w:val="24"/>
                <w:szCs w:val="24"/>
              </w:rPr>
            </w:pPr>
            <w:r w:rsidRPr="00B83206">
              <w:rPr>
                <w:rFonts w:ascii="Times New Roman" w:hAnsi="Times New Roman" w:cs="Times New Roman"/>
                <w:b/>
                <w:bCs/>
                <w:sz w:val="24"/>
                <w:szCs w:val="24"/>
              </w:rPr>
              <w:t xml:space="preserve"> Genel Toplam</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36BC4EB"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sz w:val="24"/>
                <w:szCs w:val="24"/>
              </w:rPr>
            </w:pPr>
            <w:r w:rsidRPr="00B83206">
              <w:rPr>
                <w:rFonts w:ascii="Times New Roman" w:hAnsi="Times New Roman" w:cs="Times New Roman"/>
                <w:b/>
                <w:bCs/>
                <w:sz w:val="24"/>
                <w:szCs w:val="24"/>
              </w:rPr>
              <w:t>20</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86E3301"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sz w:val="24"/>
                <w:szCs w:val="24"/>
              </w:rPr>
            </w:pPr>
            <w:r w:rsidRPr="00B83206">
              <w:rPr>
                <w:rFonts w:ascii="Times New Roman" w:hAnsi="Times New Roman" w:cs="Times New Roman"/>
                <w:b/>
                <w:bCs/>
                <w:sz w:val="24"/>
                <w:szCs w:val="24"/>
              </w:rPr>
              <w:t>10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6A779B8" w14:textId="77777777" w:rsidR="00E15E27" w:rsidRPr="00B83206" w:rsidRDefault="00E15E27" w:rsidP="00E15E27">
            <w:pPr>
              <w:shd w:val="clear" w:color="auto" w:fill="FFFFFF" w:themeFill="background1"/>
              <w:spacing w:after="0" w:line="240" w:lineRule="auto"/>
              <w:contextualSpacing/>
              <w:jc w:val="center"/>
              <w:rPr>
                <w:rFonts w:ascii="Times New Roman" w:hAnsi="Times New Roman" w:cs="Times New Roman"/>
                <w:sz w:val="24"/>
                <w:szCs w:val="24"/>
              </w:rPr>
            </w:pPr>
            <w:r w:rsidRPr="00B83206">
              <w:rPr>
                <w:rFonts w:ascii="Times New Roman" w:hAnsi="Times New Roman" w:cs="Times New Roman"/>
                <w:b/>
                <w:bCs/>
                <w:sz w:val="24"/>
                <w:szCs w:val="24"/>
              </w:rPr>
              <w:t>25</w:t>
            </w:r>
          </w:p>
        </w:tc>
      </w:tr>
    </w:tbl>
    <w:p w14:paraId="1D4BCCAF" w14:textId="77777777" w:rsidR="00B83206" w:rsidRPr="00B83206" w:rsidRDefault="00B83206" w:rsidP="0089605B">
      <w:pPr>
        <w:shd w:val="clear" w:color="auto" w:fill="FFFFFF" w:themeFill="background1"/>
        <w:spacing w:after="0" w:line="240" w:lineRule="auto"/>
        <w:contextualSpacing/>
        <w:rPr>
          <w:rFonts w:ascii="Times New Roman" w:hAnsi="Times New Roman" w:cs="Times New Roman"/>
          <w:b/>
          <w:bCs/>
          <w:sz w:val="24"/>
          <w:szCs w:val="24"/>
        </w:rPr>
      </w:pPr>
    </w:p>
    <w:p w14:paraId="62334DAA" w14:textId="77777777" w:rsidR="00B83206" w:rsidRPr="00B83206" w:rsidRDefault="00B83206" w:rsidP="00B83206">
      <w:pPr>
        <w:shd w:val="clear" w:color="auto" w:fill="FFFFFF" w:themeFill="background1"/>
        <w:spacing w:after="0" w:line="240" w:lineRule="auto"/>
        <w:contextualSpacing/>
        <w:jc w:val="center"/>
        <w:rPr>
          <w:rFonts w:ascii="Times New Roman" w:hAnsi="Times New Roman" w:cs="Times New Roman"/>
          <w:b/>
          <w:bCs/>
          <w:sz w:val="24"/>
          <w:szCs w:val="24"/>
        </w:rPr>
      </w:pPr>
      <w:r w:rsidRPr="00B83206">
        <w:rPr>
          <w:rFonts w:ascii="Times New Roman" w:hAnsi="Times New Roman" w:cs="Times New Roman"/>
          <w:b/>
          <w:bCs/>
          <w:sz w:val="24"/>
          <w:szCs w:val="24"/>
        </w:rPr>
        <w:t>EK-2: Pedagojik Formasyon Eğitimi Sertifika Programı Seçmeli Dersleri</w:t>
      </w:r>
    </w:p>
    <w:p w14:paraId="65374B8C" w14:textId="77777777" w:rsidR="00B83206" w:rsidRPr="00B83206" w:rsidRDefault="00B83206" w:rsidP="00B83206">
      <w:pPr>
        <w:shd w:val="clear" w:color="auto" w:fill="FFFFFF" w:themeFill="background1"/>
        <w:spacing w:after="0" w:line="240" w:lineRule="auto"/>
        <w:contextualSpacing/>
        <w:jc w:val="both"/>
        <w:rPr>
          <w:rFonts w:ascii="Times New Roman" w:hAnsi="Times New Roman" w:cs="Times New Roman"/>
          <w:sz w:val="24"/>
          <w:szCs w:val="24"/>
        </w:rPr>
      </w:pPr>
    </w:p>
    <w:tbl>
      <w:tblPr>
        <w:tblW w:w="9498" w:type="dxa"/>
        <w:jc w:val="center"/>
        <w:tblInd w:w="-418"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3787"/>
        <w:gridCol w:w="963"/>
        <w:gridCol w:w="3686"/>
        <w:gridCol w:w="1062"/>
      </w:tblGrid>
      <w:tr w:rsidR="00B83206" w:rsidRPr="00B83206" w14:paraId="213491F6" w14:textId="77777777" w:rsidTr="00AB65CA">
        <w:trPr>
          <w:trHeight w:hRule="exact" w:val="454"/>
          <w:jc w:val="center"/>
        </w:trPr>
        <w:tc>
          <w:tcPr>
            <w:tcW w:w="37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55A1D11" w14:textId="77777777" w:rsidR="00B83206" w:rsidRPr="00B83206" w:rsidRDefault="00B83206" w:rsidP="00AB65CA">
            <w:pPr>
              <w:shd w:val="clear" w:color="auto" w:fill="FFFFFF" w:themeFill="background1"/>
              <w:spacing w:after="0" w:line="240" w:lineRule="auto"/>
              <w:contextualSpacing/>
              <w:rPr>
                <w:rFonts w:ascii="Times New Roman" w:hAnsi="Times New Roman" w:cs="Times New Roman"/>
              </w:rPr>
            </w:pPr>
            <w:r w:rsidRPr="00B83206">
              <w:rPr>
                <w:rFonts w:ascii="Times New Roman" w:hAnsi="Times New Roman" w:cs="Times New Roman"/>
                <w:b/>
                <w:bCs/>
              </w:rPr>
              <w:t xml:space="preserve"> Seçmeli Ders I</w:t>
            </w:r>
            <w:r w:rsidRPr="00B83206">
              <w:rPr>
                <w:rFonts w:ascii="Times New Roman" w:hAnsi="Times New Roman" w:cs="Times New Roman"/>
              </w:rPr>
              <w:t xml:space="preserve"> </w:t>
            </w:r>
            <w:r w:rsidRPr="00B83206">
              <w:rPr>
                <w:rFonts w:ascii="Times New Roman" w:hAnsi="Times New Roman" w:cs="Times New Roman"/>
                <w:b/>
                <w:bCs/>
              </w:rPr>
              <w:t>Grubu</w:t>
            </w:r>
          </w:p>
        </w:tc>
        <w:tc>
          <w:tcPr>
            <w:tcW w:w="96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D19DB89" w14:textId="77777777" w:rsidR="00B83206" w:rsidRPr="00B83206" w:rsidRDefault="00B83206" w:rsidP="00AB65CA">
            <w:pPr>
              <w:shd w:val="clear" w:color="auto" w:fill="FFFFFF" w:themeFill="background1"/>
              <w:spacing w:after="0" w:line="240" w:lineRule="auto"/>
              <w:contextualSpacing/>
              <w:rPr>
                <w:rFonts w:ascii="Times New Roman" w:hAnsi="Times New Roman" w:cs="Times New Roman"/>
              </w:rPr>
            </w:pPr>
          </w:p>
        </w:tc>
        <w:tc>
          <w:tcPr>
            <w:tcW w:w="36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407DFC0" w14:textId="77777777" w:rsidR="00B83206" w:rsidRPr="00B83206" w:rsidRDefault="00B83206" w:rsidP="00AB65CA">
            <w:pPr>
              <w:shd w:val="clear" w:color="auto" w:fill="FFFFFF" w:themeFill="background1"/>
              <w:spacing w:after="0" w:line="240" w:lineRule="auto"/>
              <w:contextualSpacing/>
              <w:rPr>
                <w:rFonts w:ascii="Times New Roman" w:hAnsi="Times New Roman" w:cs="Times New Roman"/>
              </w:rPr>
            </w:pPr>
            <w:r w:rsidRPr="00B83206">
              <w:rPr>
                <w:rFonts w:ascii="Times New Roman" w:hAnsi="Times New Roman" w:cs="Times New Roman"/>
                <w:b/>
                <w:bCs/>
              </w:rPr>
              <w:t xml:space="preserve"> Seçmeli Ders II</w:t>
            </w:r>
            <w:r w:rsidRPr="00B83206">
              <w:rPr>
                <w:rFonts w:ascii="Times New Roman" w:hAnsi="Times New Roman" w:cs="Times New Roman"/>
              </w:rPr>
              <w:t xml:space="preserve"> </w:t>
            </w:r>
            <w:r w:rsidRPr="00B83206">
              <w:rPr>
                <w:rFonts w:ascii="Times New Roman" w:hAnsi="Times New Roman" w:cs="Times New Roman"/>
                <w:b/>
                <w:bCs/>
              </w:rPr>
              <w:t>Grubu</w:t>
            </w:r>
          </w:p>
        </w:tc>
        <w:tc>
          <w:tcPr>
            <w:tcW w:w="10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D1F9F71" w14:textId="77777777" w:rsidR="00B83206" w:rsidRPr="00B83206" w:rsidRDefault="00B83206" w:rsidP="00AB65CA">
            <w:pPr>
              <w:shd w:val="clear" w:color="auto" w:fill="FFFFFF" w:themeFill="background1"/>
              <w:spacing w:after="0" w:line="240" w:lineRule="auto"/>
              <w:contextualSpacing/>
              <w:jc w:val="both"/>
              <w:rPr>
                <w:rFonts w:ascii="Times New Roman" w:hAnsi="Times New Roman" w:cs="Times New Roman"/>
              </w:rPr>
            </w:pPr>
            <w:r w:rsidRPr="00B83206">
              <w:rPr>
                <w:rFonts w:ascii="Times New Roman" w:hAnsi="Times New Roman" w:cs="Times New Roman"/>
              </w:rPr>
              <w:t> </w:t>
            </w:r>
          </w:p>
        </w:tc>
      </w:tr>
      <w:tr w:rsidR="00B83206" w:rsidRPr="00B83206" w14:paraId="6F9CE649" w14:textId="77777777" w:rsidTr="00AB65CA">
        <w:trPr>
          <w:trHeight w:hRule="exact" w:val="454"/>
          <w:jc w:val="center"/>
        </w:trPr>
        <w:tc>
          <w:tcPr>
            <w:tcW w:w="37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8D05105" w14:textId="77777777" w:rsidR="00B83206" w:rsidRPr="00B83206" w:rsidRDefault="00B83206" w:rsidP="00AB65CA">
            <w:pPr>
              <w:shd w:val="clear" w:color="auto" w:fill="FFFFFF" w:themeFill="background1"/>
              <w:spacing w:after="0" w:line="240" w:lineRule="auto"/>
              <w:contextualSpacing/>
              <w:jc w:val="both"/>
              <w:rPr>
                <w:rFonts w:ascii="Times New Roman" w:hAnsi="Times New Roman" w:cs="Times New Roman"/>
              </w:rPr>
            </w:pPr>
            <w:r w:rsidRPr="00B83206">
              <w:rPr>
                <w:rFonts w:ascii="Times New Roman" w:hAnsi="Times New Roman" w:cs="Times New Roman"/>
              </w:rPr>
              <w:t xml:space="preserve"> Eğitimde Eylem (Aksiyon) Araştırması</w:t>
            </w:r>
          </w:p>
        </w:tc>
        <w:tc>
          <w:tcPr>
            <w:tcW w:w="96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AC13808" w14:textId="77777777" w:rsidR="00B83206" w:rsidRPr="00B83206" w:rsidRDefault="00B83206" w:rsidP="00AB65CA">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2-0-2</w:t>
            </w:r>
          </w:p>
        </w:tc>
        <w:tc>
          <w:tcPr>
            <w:tcW w:w="36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18F77A1" w14:textId="77777777" w:rsidR="00B83206" w:rsidRPr="00B83206" w:rsidRDefault="00B83206" w:rsidP="00AB65CA">
            <w:pPr>
              <w:shd w:val="clear" w:color="auto" w:fill="FFFFFF" w:themeFill="background1"/>
              <w:spacing w:after="0" w:line="240" w:lineRule="auto"/>
              <w:contextualSpacing/>
              <w:jc w:val="both"/>
              <w:rPr>
                <w:rFonts w:ascii="Times New Roman" w:hAnsi="Times New Roman" w:cs="Times New Roman"/>
              </w:rPr>
            </w:pPr>
            <w:r w:rsidRPr="00B83206">
              <w:rPr>
                <w:rFonts w:ascii="Times New Roman" w:hAnsi="Times New Roman" w:cs="Times New Roman"/>
              </w:rPr>
              <w:t xml:space="preserve"> Rehberlik</w:t>
            </w:r>
          </w:p>
        </w:tc>
        <w:tc>
          <w:tcPr>
            <w:tcW w:w="10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7ED2478" w14:textId="77777777" w:rsidR="00B83206" w:rsidRPr="00B83206" w:rsidRDefault="00B83206" w:rsidP="00AB65CA">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2-0-2</w:t>
            </w:r>
          </w:p>
        </w:tc>
      </w:tr>
      <w:tr w:rsidR="00B83206" w:rsidRPr="00B83206" w14:paraId="52FF0496" w14:textId="77777777" w:rsidTr="00AB65CA">
        <w:trPr>
          <w:trHeight w:hRule="exact" w:val="454"/>
          <w:jc w:val="center"/>
        </w:trPr>
        <w:tc>
          <w:tcPr>
            <w:tcW w:w="37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13B5E6D" w14:textId="77777777" w:rsidR="00B83206" w:rsidRPr="00B83206" w:rsidRDefault="00B83206" w:rsidP="00AB65CA">
            <w:pPr>
              <w:shd w:val="clear" w:color="auto" w:fill="FFFFFF" w:themeFill="background1"/>
              <w:spacing w:after="0" w:line="240" w:lineRule="auto"/>
              <w:contextualSpacing/>
              <w:jc w:val="both"/>
              <w:rPr>
                <w:rFonts w:ascii="Times New Roman" w:hAnsi="Times New Roman" w:cs="Times New Roman"/>
              </w:rPr>
            </w:pPr>
            <w:r w:rsidRPr="00B83206">
              <w:rPr>
                <w:rFonts w:ascii="Times New Roman" w:hAnsi="Times New Roman" w:cs="Times New Roman"/>
              </w:rPr>
              <w:t xml:space="preserve"> Eğitimde Program Geliştirme</w:t>
            </w:r>
          </w:p>
        </w:tc>
        <w:tc>
          <w:tcPr>
            <w:tcW w:w="96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DA2689F" w14:textId="77777777" w:rsidR="00B83206" w:rsidRPr="00B83206" w:rsidRDefault="00B83206" w:rsidP="00AB65CA">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2-0-2</w:t>
            </w:r>
          </w:p>
        </w:tc>
        <w:tc>
          <w:tcPr>
            <w:tcW w:w="36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A945A54" w14:textId="77777777" w:rsidR="00B83206" w:rsidRPr="00B83206" w:rsidRDefault="00B83206" w:rsidP="00AB65CA">
            <w:pPr>
              <w:shd w:val="clear" w:color="auto" w:fill="FFFFFF" w:themeFill="background1"/>
              <w:spacing w:after="0" w:line="240" w:lineRule="auto"/>
              <w:contextualSpacing/>
              <w:jc w:val="both"/>
              <w:rPr>
                <w:rFonts w:ascii="Times New Roman" w:hAnsi="Times New Roman" w:cs="Times New Roman"/>
              </w:rPr>
            </w:pPr>
            <w:r w:rsidRPr="00B83206">
              <w:rPr>
                <w:rFonts w:ascii="Times New Roman" w:hAnsi="Times New Roman" w:cs="Times New Roman"/>
              </w:rPr>
              <w:t xml:space="preserve"> Eğitimde Teknoloji Kullanımı</w:t>
            </w:r>
          </w:p>
        </w:tc>
        <w:tc>
          <w:tcPr>
            <w:tcW w:w="10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85A15B2" w14:textId="77777777" w:rsidR="00B83206" w:rsidRPr="00B83206" w:rsidRDefault="00B83206" w:rsidP="00AB65CA">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2-0-2</w:t>
            </w:r>
          </w:p>
        </w:tc>
      </w:tr>
      <w:tr w:rsidR="00B83206" w:rsidRPr="00B83206" w14:paraId="651E7907" w14:textId="77777777" w:rsidTr="00AB65CA">
        <w:trPr>
          <w:trHeight w:hRule="exact" w:val="454"/>
          <w:jc w:val="center"/>
        </w:trPr>
        <w:tc>
          <w:tcPr>
            <w:tcW w:w="37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C5FCDCE" w14:textId="77777777" w:rsidR="00B83206" w:rsidRPr="00B83206" w:rsidRDefault="00B83206" w:rsidP="00AB65CA">
            <w:pPr>
              <w:shd w:val="clear" w:color="auto" w:fill="FFFFFF" w:themeFill="background1"/>
              <w:spacing w:after="0" w:line="240" w:lineRule="auto"/>
              <w:contextualSpacing/>
              <w:jc w:val="both"/>
              <w:rPr>
                <w:rFonts w:ascii="Times New Roman" w:hAnsi="Times New Roman" w:cs="Times New Roman"/>
              </w:rPr>
            </w:pPr>
            <w:r w:rsidRPr="00B83206">
              <w:rPr>
                <w:rFonts w:ascii="Times New Roman" w:hAnsi="Times New Roman" w:cs="Times New Roman"/>
              </w:rPr>
              <w:t xml:space="preserve"> Eğitim Tarihi</w:t>
            </w:r>
          </w:p>
        </w:tc>
        <w:tc>
          <w:tcPr>
            <w:tcW w:w="96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670D1D" w14:textId="77777777" w:rsidR="00B83206" w:rsidRPr="00B83206" w:rsidRDefault="00B83206" w:rsidP="00AB65CA">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2-0-2</w:t>
            </w:r>
          </w:p>
        </w:tc>
        <w:tc>
          <w:tcPr>
            <w:tcW w:w="36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66ECAA1" w14:textId="77777777" w:rsidR="00B83206" w:rsidRPr="00B83206" w:rsidRDefault="00B83206" w:rsidP="00AB65CA">
            <w:pPr>
              <w:shd w:val="clear" w:color="auto" w:fill="FFFFFF" w:themeFill="background1"/>
              <w:spacing w:after="0" w:line="240" w:lineRule="auto"/>
              <w:contextualSpacing/>
              <w:jc w:val="both"/>
              <w:rPr>
                <w:rFonts w:ascii="Times New Roman" w:hAnsi="Times New Roman" w:cs="Times New Roman"/>
              </w:rPr>
            </w:pPr>
            <w:r w:rsidRPr="00B83206">
              <w:rPr>
                <w:rFonts w:ascii="Times New Roman" w:hAnsi="Times New Roman" w:cs="Times New Roman"/>
              </w:rPr>
              <w:t xml:space="preserve"> Eğitim Felsefesi</w:t>
            </w:r>
          </w:p>
        </w:tc>
        <w:tc>
          <w:tcPr>
            <w:tcW w:w="10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3606C10" w14:textId="77777777" w:rsidR="00B83206" w:rsidRPr="00B83206" w:rsidRDefault="00B83206" w:rsidP="00AB65CA">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2-0-2</w:t>
            </w:r>
          </w:p>
        </w:tc>
      </w:tr>
      <w:tr w:rsidR="00B83206" w:rsidRPr="00B83206" w14:paraId="69E9ECE2" w14:textId="77777777" w:rsidTr="00AB65CA">
        <w:trPr>
          <w:trHeight w:hRule="exact" w:val="454"/>
          <w:jc w:val="center"/>
        </w:trPr>
        <w:tc>
          <w:tcPr>
            <w:tcW w:w="37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D15EBDD" w14:textId="77777777" w:rsidR="00B83206" w:rsidRPr="00B83206" w:rsidRDefault="00B83206" w:rsidP="00AB65CA">
            <w:pPr>
              <w:shd w:val="clear" w:color="auto" w:fill="FFFFFF" w:themeFill="background1"/>
              <w:spacing w:after="0" w:line="240" w:lineRule="auto"/>
              <w:contextualSpacing/>
              <w:jc w:val="both"/>
              <w:rPr>
                <w:rFonts w:ascii="Times New Roman" w:hAnsi="Times New Roman" w:cs="Times New Roman"/>
              </w:rPr>
            </w:pPr>
            <w:r w:rsidRPr="00B83206">
              <w:rPr>
                <w:rFonts w:ascii="Times New Roman" w:hAnsi="Times New Roman" w:cs="Times New Roman"/>
              </w:rPr>
              <w:t xml:space="preserve"> Eğitim Sosyolojisi</w:t>
            </w:r>
          </w:p>
        </w:tc>
        <w:tc>
          <w:tcPr>
            <w:tcW w:w="96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D0673D3" w14:textId="77777777" w:rsidR="00B83206" w:rsidRPr="00B83206" w:rsidRDefault="00B83206" w:rsidP="00AB65CA">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2-0-2</w:t>
            </w:r>
          </w:p>
        </w:tc>
        <w:tc>
          <w:tcPr>
            <w:tcW w:w="36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B9626C3" w14:textId="77777777" w:rsidR="00B83206" w:rsidRPr="00B83206" w:rsidRDefault="00B83206" w:rsidP="00AB65CA">
            <w:pPr>
              <w:shd w:val="clear" w:color="auto" w:fill="FFFFFF" w:themeFill="background1"/>
              <w:spacing w:after="0" w:line="240" w:lineRule="auto"/>
              <w:contextualSpacing/>
              <w:jc w:val="both"/>
              <w:rPr>
                <w:rFonts w:ascii="Times New Roman" w:hAnsi="Times New Roman" w:cs="Times New Roman"/>
              </w:rPr>
            </w:pPr>
            <w:r w:rsidRPr="00B83206">
              <w:rPr>
                <w:rFonts w:ascii="Times New Roman" w:hAnsi="Times New Roman" w:cs="Times New Roman"/>
              </w:rPr>
              <w:t xml:space="preserve"> Türk Eğitim Tarihi</w:t>
            </w:r>
          </w:p>
        </w:tc>
        <w:tc>
          <w:tcPr>
            <w:tcW w:w="10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A5A011F" w14:textId="77777777" w:rsidR="00B83206" w:rsidRPr="00B83206" w:rsidRDefault="00B83206" w:rsidP="00AB65CA">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2-0-2</w:t>
            </w:r>
          </w:p>
        </w:tc>
      </w:tr>
      <w:tr w:rsidR="00B83206" w:rsidRPr="00B83206" w14:paraId="3C47337D" w14:textId="77777777" w:rsidTr="00AB65CA">
        <w:trPr>
          <w:trHeight w:hRule="exact" w:val="454"/>
          <w:jc w:val="center"/>
        </w:trPr>
        <w:tc>
          <w:tcPr>
            <w:tcW w:w="37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E318639" w14:textId="77777777" w:rsidR="00B83206" w:rsidRPr="00B83206" w:rsidRDefault="00B83206" w:rsidP="00AB65CA">
            <w:pPr>
              <w:shd w:val="clear" w:color="auto" w:fill="FFFFFF" w:themeFill="background1"/>
              <w:spacing w:after="0" w:line="240" w:lineRule="auto"/>
              <w:contextualSpacing/>
              <w:jc w:val="both"/>
              <w:rPr>
                <w:rFonts w:ascii="Times New Roman" w:hAnsi="Times New Roman" w:cs="Times New Roman"/>
              </w:rPr>
            </w:pPr>
            <w:r w:rsidRPr="00B83206">
              <w:rPr>
                <w:rFonts w:ascii="Times New Roman" w:hAnsi="Times New Roman" w:cs="Times New Roman"/>
              </w:rPr>
              <w:t xml:space="preserve"> Gelişim Psikolojisi</w:t>
            </w:r>
          </w:p>
        </w:tc>
        <w:tc>
          <w:tcPr>
            <w:tcW w:w="96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CF716AA" w14:textId="77777777" w:rsidR="00B83206" w:rsidRPr="00B83206" w:rsidRDefault="00B83206" w:rsidP="00AB65CA">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2-0-2</w:t>
            </w:r>
          </w:p>
        </w:tc>
        <w:tc>
          <w:tcPr>
            <w:tcW w:w="36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E2D6F6C" w14:textId="77777777" w:rsidR="00B83206" w:rsidRPr="00B83206" w:rsidRDefault="00B83206" w:rsidP="00AB65CA">
            <w:pPr>
              <w:shd w:val="clear" w:color="auto" w:fill="FFFFFF" w:themeFill="background1"/>
              <w:spacing w:after="0" w:line="240" w:lineRule="auto"/>
              <w:contextualSpacing/>
              <w:jc w:val="both"/>
              <w:rPr>
                <w:rFonts w:ascii="Times New Roman" w:hAnsi="Times New Roman" w:cs="Times New Roman"/>
              </w:rPr>
            </w:pPr>
            <w:r w:rsidRPr="00B83206">
              <w:rPr>
                <w:rFonts w:ascii="Times New Roman" w:hAnsi="Times New Roman" w:cs="Times New Roman"/>
              </w:rPr>
              <w:t xml:space="preserve"> Türk Eğitim Sistemi ve Okul Yönetimi</w:t>
            </w:r>
          </w:p>
        </w:tc>
        <w:tc>
          <w:tcPr>
            <w:tcW w:w="10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01838C9" w14:textId="77777777" w:rsidR="00B83206" w:rsidRPr="00B83206" w:rsidRDefault="00B83206" w:rsidP="00AB65CA">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2-0-2</w:t>
            </w:r>
          </w:p>
        </w:tc>
      </w:tr>
      <w:tr w:rsidR="00B83206" w:rsidRPr="00B83206" w14:paraId="57F5F241" w14:textId="77777777" w:rsidTr="00AB65CA">
        <w:trPr>
          <w:trHeight w:hRule="exact" w:val="454"/>
          <w:jc w:val="center"/>
        </w:trPr>
        <w:tc>
          <w:tcPr>
            <w:tcW w:w="37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28F0C4B" w14:textId="77777777" w:rsidR="00B83206" w:rsidRPr="00B83206" w:rsidRDefault="00B83206" w:rsidP="00AB65CA">
            <w:pPr>
              <w:shd w:val="clear" w:color="auto" w:fill="FFFFFF" w:themeFill="background1"/>
              <w:spacing w:after="0" w:line="240" w:lineRule="auto"/>
              <w:contextualSpacing/>
              <w:jc w:val="both"/>
              <w:rPr>
                <w:rFonts w:ascii="Times New Roman" w:hAnsi="Times New Roman" w:cs="Times New Roman"/>
              </w:rPr>
            </w:pPr>
            <w:r w:rsidRPr="00B83206">
              <w:rPr>
                <w:rFonts w:ascii="Times New Roman" w:hAnsi="Times New Roman" w:cs="Times New Roman"/>
              </w:rPr>
              <w:t xml:space="preserve"> Öğretmenlik Meslek Etiği</w:t>
            </w:r>
          </w:p>
        </w:tc>
        <w:tc>
          <w:tcPr>
            <w:tcW w:w="96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4D75E1C" w14:textId="77777777" w:rsidR="00B83206" w:rsidRPr="00B83206" w:rsidRDefault="00B83206" w:rsidP="00AB65CA">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2-0-2</w:t>
            </w:r>
          </w:p>
        </w:tc>
        <w:tc>
          <w:tcPr>
            <w:tcW w:w="36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54208E1" w14:textId="77777777" w:rsidR="00B83206" w:rsidRPr="00B83206" w:rsidRDefault="00B83206" w:rsidP="00AB65CA">
            <w:pPr>
              <w:shd w:val="clear" w:color="auto" w:fill="FFFFFF" w:themeFill="background1"/>
              <w:spacing w:after="0" w:line="240" w:lineRule="auto"/>
              <w:contextualSpacing/>
              <w:jc w:val="both"/>
              <w:rPr>
                <w:rFonts w:ascii="Times New Roman" w:hAnsi="Times New Roman" w:cs="Times New Roman"/>
              </w:rPr>
            </w:pPr>
            <w:r w:rsidRPr="00B83206">
              <w:rPr>
                <w:rFonts w:ascii="Times New Roman" w:hAnsi="Times New Roman" w:cs="Times New Roman"/>
              </w:rPr>
              <w:t xml:space="preserve"> Karakter ve Değerler Eğitimi</w:t>
            </w:r>
          </w:p>
        </w:tc>
        <w:tc>
          <w:tcPr>
            <w:tcW w:w="10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15B55C2" w14:textId="77777777" w:rsidR="00B83206" w:rsidRPr="00B83206" w:rsidRDefault="00B83206" w:rsidP="00AB65CA">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2-0-2</w:t>
            </w:r>
          </w:p>
        </w:tc>
      </w:tr>
      <w:tr w:rsidR="00B83206" w:rsidRPr="00B83206" w14:paraId="59AF6968" w14:textId="77777777" w:rsidTr="00AB65CA">
        <w:trPr>
          <w:trHeight w:hRule="exact" w:val="454"/>
          <w:jc w:val="center"/>
        </w:trPr>
        <w:tc>
          <w:tcPr>
            <w:tcW w:w="37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15B8E58" w14:textId="77777777" w:rsidR="00B83206" w:rsidRPr="00B83206" w:rsidRDefault="00B83206" w:rsidP="00AB65CA">
            <w:pPr>
              <w:shd w:val="clear" w:color="auto" w:fill="FFFFFF" w:themeFill="background1"/>
              <w:spacing w:after="0" w:line="240" w:lineRule="auto"/>
              <w:contextualSpacing/>
              <w:jc w:val="both"/>
              <w:rPr>
                <w:rFonts w:ascii="Times New Roman" w:hAnsi="Times New Roman" w:cs="Times New Roman"/>
              </w:rPr>
            </w:pPr>
            <w:r w:rsidRPr="00B83206">
              <w:rPr>
                <w:rFonts w:ascii="Times New Roman" w:hAnsi="Times New Roman" w:cs="Times New Roman"/>
              </w:rPr>
              <w:t xml:space="preserve"> Yaşam Boyu Öğrenme</w:t>
            </w:r>
          </w:p>
        </w:tc>
        <w:tc>
          <w:tcPr>
            <w:tcW w:w="96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0707A93" w14:textId="77777777" w:rsidR="00B83206" w:rsidRPr="00B83206" w:rsidRDefault="00B83206" w:rsidP="00AB65CA">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2-0-2</w:t>
            </w:r>
          </w:p>
        </w:tc>
        <w:tc>
          <w:tcPr>
            <w:tcW w:w="36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61AFA25" w14:textId="77777777" w:rsidR="00B83206" w:rsidRPr="00B83206" w:rsidRDefault="00B83206" w:rsidP="00AB65CA">
            <w:pPr>
              <w:shd w:val="clear" w:color="auto" w:fill="FFFFFF" w:themeFill="background1"/>
              <w:spacing w:after="0" w:line="240" w:lineRule="auto"/>
              <w:contextualSpacing/>
              <w:jc w:val="both"/>
              <w:rPr>
                <w:rFonts w:ascii="Times New Roman" w:hAnsi="Times New Roman" w:cs="Times New Roman"/>
              </w:rPr>
            </w:pPr>
            <w:r w:rsidRPr="00B83206">
              <w:rPr>
                <w:rFonts w:ascii="Times New Roman" w:hAnsi="Times New Roman" w:cs="Times New Roman"/>
              </w:rPr>
              <w:t xml:space="preserve"> Özel Eğitim</w:t>
            </w:r>
          </w:p>
        </w:tc>
        <w:tc>
          <w:tcPr>
            <w:tcW w:w="10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3FB45BF" w14:textId="77777777" w:rsidR="00B83206" w:rsidRPr="00B83206" w:rsidRDefault="00B83206" w:rsidP="00AB65CA">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2-0-2</w:t>
            </w:r>
          </w:p>
        </w:tc>
      </w:tr>
      <w:tr w:rsidR="00B83206" w:rsidRPr="00BC2BE9" w14:paraId="1CDCCB6C" w14:textId="77777777" w:rsidTr="00AB65CA">
        <w:trPr>
          <w:trHeight w:hRule="exact" w:val="454"/>
          <w:jc w:val="center"/>
        </w:trPr>
        <w:tc>
          <w:tcPr>
            <w:tcW w:w="37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96B9D63" w14:textId="77777777" w:rsidR="00B83206" w:rsidRPr="00B83206" w:rsidRDefault="00B83206" w:rsidP="00AB65CA">
            <w:pPr>
              <w:shd w:val="clear" w:color="auto" w:fill="FFFFFF" w:themeFill="background1"/>
              <w:spacing w:after="0" w:line="240" w:lineRule="auto"/>
              <w:contextualSpacing/>
              <w:jc w:val="both"/>
              <w:rPr>
                <w:rFonts w:ascii="Times New Roman" w:hAnsi="Times New Roman" w:cs="Times New Roman"/>
              </w:rPr>
            </w:pPr>
            <w:r w:rsidRPr="00B83206">
              <w:rPr>
                <w:rFonts w:ascii="Times New Roman" w:hAnsi="Times New Roman" w:cs="Times New Roman"/>
              </w:rPr>
              <w:t xml:space="preserve"> Bireyselleştirilmiş Öğretim</w:t>
            </w:r>
          </w:p>
        </w:tc>
        <w:tc>
          <w:tcPr>
            <w:tcW w:w="96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081BA4D" w14:textId="77777777" w:rsidR="00B83206" w:rsidRPr="00B83206" w:rsidRDefault="00B83206" w:rsidP="00AB65CA">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2-0-2</w:t>
            </w:r>
          </w:p>
        </w:tc>
        <w:tc>
          <w:tcPr>
            <w:tcW w:w="36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BD505EC" w14:textId="77777777" w:rsidR="00B83206" w:rsidRPr="00B83206" w:rsidRDefault="00B83206" w:rsidP="00AB65CA">
            <w:pPr>
              <w:shd w:val="clear" w:color="auto" w:fill="FFFFFF" w:themeFill="background1"/>
              <w:spacing w:after="0" w:line="240" w:lineRule="auto"/>
              <w:contextualSpacing/>
              <w:jc w:val="both"/>
              <w:rPr>
                <w:rFonts w:ascii="Times New Roman" w:hAnsi="Times New Roman" w:cs="Times New Roman"/>
              </w:rPr>
            </w:pPr>
            <w:r w:rsidRPr="00B83206">
              <w:rPr>
                <w:rFonts w:ascii="Times New Roman" w:hAnsi="Times New Roman" w:cs="Times New Roman"/>
              </w:rPr>
              <w:t xml:space="preserve"> Bilgisayar Destekli Öğretim</w:t>
            </w:r>
          </w:p>
        </w:tc>
        <w:tc>
          <w:tcPr>
            <w:tcW w:w="10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6510293" w14:textId="77777777" w:rsidR="00B83206" w:rsidRPr="00BC2BE9" w:rsidRDefault="00B83206" w:rsidP="00AB65CA">
            <w:pPr>
              <w:shd w:val="clear" w:color="auto" w:fill="FFFFFF" w:themeFill="background1"/>
              <w:spacing w:after="0" w:line="240" w:lineRule="auto"/>
              <w:contextualSpacing/>
              <w:jc w:val="center"/>
              <w:rPr>
                <w:rFonts w:ascii="Times New Roman" w:hAnsi="Times New Roman" w:cs="Times New Roman"/>
              </w:rPr>
            </w:pPr>
            <w:r w:rsidRPr="00B83206">
              <w:rPr>
                <w:rFonts w:ascii="Times New Roman" w:hAnsi="Times New Roman" w:cs="Times New Roman"/>
              </w:rPr>
              <w:t>2-0-2</w:t>
            </w:r>
          </w:p>
        </w:tc>
      </w:tr>
    </w:tbl>
    <w:p w14:paraId="5D74B830" w14:textId="77777777" w:rsidR="00B83206" w:rsidRPr="00392FBC" w:rsidRDefault="00B83206" w:rsidP="00B83206">
      <w:pPr>
        <w:shd w:val="clear" w:color="auto" w:fill="FFFFFF" w:themeFill="background1"/>
        <w:spacing w:after="0" w:line="240" w:lineRule="auto"/>
        <w:contextualSpacing/>
        <w:jc w:val="both"/>
        <w:rPr>
          <w:rFonts w:ascii="Times New Roman" w:hAnsi="Times New Roman" w:cs="Times New Roman"/>
          <w:sz w:val="24"/>
          <w:szCs w:val="24"/>
        </w:rPr>
      </w:pPr>
      <w:r w:rsidRPr="00392FBC">
        <w:rPr>
          <w:rFonts w:ascii="Times New Roman" w:hAnsi="Times New Roman" w:cs="Times New Roman"/>
          <w:sz w:val="24"/>
          <w:szCs w:val="24"/>
        </w:rPr>
        <w:t> </w:t>
      </w:r>
    </w:p>
    <w:p w14:paraId="61CAEDFD" w14:textId="77777777" w:rsidR="00B83206" w:rsidRPr="00392FBC" w:rsidRDefault="00B83206" w:rsidP="00B83206">
      <w:pPr>
        <w:shd w:val="clear" w:color="auto" w:fill="FFFFFF" w:themeFill="background1"/>
        <w:spacing w:after="0" w:line="240" w:lineRule="auto"/>
        <w:contextualSpacing/>
        <w:jc w:val="both"/>
        <w:rPr>
          <w:rFonts w:ascii="Times New Roman" w:hAnsi="Times New Roman" w:cs="Times New Roman"/>
          <w:sz w:val="24"/>
          <w:szCs w:val="24"/>
        </w:rPr>
      </w:pPr>
    </w:p>
    <w:p w14:paraId="4D8CA09D" w14:textId="77777777" w:rsidR="00B83206" w:rsidRPr="00B83206" w:rsidRDefault="00B83206" w:rsidP="00B83206">
      <w:pPr>
        <w:shd w:val="clear" w:color="auto" w:fill="FFFFFF" w:themeFill="background1"/>
        <w:spacing w:after="0" w:line="240" w:lineRule="auto"/>
        <w:contextualSpacing/>
        <w:rPr>
          <w:rFonts w:ascii="Times New Roman" w:hAnsi="Times New Roman" w:cs="Times New Roman"/>
          <w:b/>
          <w:bCs/>
          <w:sz w:val="24"/>
          <w:szCs w:val="24"/>
        </w:rPr>
      </w:pPr>
    </w:p>
    <w:sectPr w:rsidR="00B83206" w:rsidRPr="00B83206" w:rsidSect="000027BD">
      <w:footerReference w:type="even" r:id="rId10"/>
      <w:footerReference w:type="default" r:id="rId11"/>
      <w:pgSz w:w="11906" w:h="16838" w:code="9"/>
      <w:pgMar w:top="1134" w:right="1134" w:bottom="851" w:left="1418" w:header="426"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24D8D" w14:textId="77777777" w:rsidR="001447BF" w:rsidRDefault="001447BF" w:rsidP="005067E0">
      <w:pPr>
        <w:spacing w:after="0" w:line="240" w:lineRule="auto"/>
      </w:pPr>
      <w:r>
        <w:separator/>
      </w:r>
    </w:p>
  </w:endnote>
  <w:endnote w:type="continuationSeparator" w:id="0">
    <w:p w14:paraId="57E72202" w14:textId="77777777" w:rsidR="001447BF" w:rsidRDefault="001447BF" w:rsidP="0050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2B6A6" w14:textId="77777777" w:rsidR="002613EA" w:rsidRDefault="002613EA" w:rsidP="004831A5">
    <w:pPr>
      <w:pStyle w:val="Altbilgi"/>
      <w:rPr>
        <w:i/>
        <w:sz w:val="18"/>
        <w:szCs w:val="18"/>
      </w:rPr>
    </w:pPr>
    <w:r>
      <w:rPr>
        <w:i/>
        <w:sz w:val="18"/>
        <w:szCs w:val="18"/>
      </w:rPr>
      <w:ptab w:relativeTo="margin" w:alignment="left" w:leader="none"/>
    </w:r>
  </w:p>
  <w:tbl>
    <w:tblPr>
      <w:tblW w:w="5000" w:type="pct"/>
      <w:jc w:val="right"/>
      <w:tblCellMar>
        <w:top w:w="115" w:type="dxa"/>
        <w:left w:w="115" w:type="dxa"/>
        <w:bottom w:w="115" w:type="dxa"/>
        <w:right w:w="115" w:type="dxa"/>
      </w:tblCellMar>
      <w:tblLook w:val="04A0" w:firstRow="1" w:lastRow="0" w:firstColumn="1" w:lastColumn="0" w:noHBand="0" w:noVBand="1"/>
    </w:tblPr>
    <w:tblGrid>
      <w:gridCol w:w="9105"/>
      <w:gridCol w:w="479"/>
    </w:tblGrid>
    <w:tr w:rsidR="002613EA" w14:paraId="433A1677" w14:textId="77777777" w:rsidTr="003E2CE0">
      <w:trPr>
        <w:jc w:val="right"/>
      </w:trPr>
      <w:tc>
        <w:tcPr>
          <w:tcW w:w="4795" w:type="dxa"/>
          <w:vAlign w:val="center"/>
        </w:tcPr>
        <w:p w14:paraId="6155C962" w14:textId="77777777" w:rsidR="002613EA" w:rsidRDefault="002613EA" w:rsidP="003E2CE0">
          <w:pPr>
            <w:pStyle w:val="Altbilgi"/>
            <w:rPr>
              <w:caps/>
              <w:color w:val="000000" w:themeColor="text1"/>
            </w:rPr>
          </w:pPr>
          <w:r w:rsidRPr="004831A5">
            <w:rPr>
              <w:i/>
              <w:sz w:val="18"/>
              <w:szCs w:val="18"/>
            </w:rPr>
            <w:t>Kırklareli Üniversitesi</w:t>
          </w:r>
          <w:r>
            <w:rPr>
              <w:i/>
              <w:sz w:val="18"/>
              <w:szCs w:val="18"/>
            </w:rPr>
            <w:t xml:space="preserve"> - Fen Edebiyat Fakültesi - Eğitim Bilimleri Bölümü</w:t>
          </w:r>
        </w:p>
      </w:tc>
      <w:tc>
        <w:tcPr>
          <w:tcW w:w="250" w:type="pct"/>
          <w:shd w:val="clear" w:color="auto" w:fill="8496B0" w:themeFill="text2" w:themeFillTint="99"/>
          <w:vAlign w:val="center"/>
        </w:tcPr>
        <w:p w14:paraId="331B8E97" w14:textId="77777777" w:rsidR="002613EA" w:rsidRPr="003E2CE0" w:rsidRDefault="002613EA" w:rsidP="004831A5">
          <w:pPr>
            <w:pStyle w:val="Altbilgi"/>
            <w:jc w:val="center"/>
            <w:rPr>
              <w:color w:val="FFFFFF" w:themeColor="background1"/>
              <w:sz w:val="18"/>
              <w:szCs w:val="18"/>
            </w:rPr>
          </w:pPr>
          <w:r w:rsidRPr="003E2CE0">
            <w:rPr>
              <w:color w:val="FFFFFF" w:themeColor="background1"/>
              <w:sz w:val="18"/>
              <w:szCs w:val="18"/>
            </w:rPr>
            <w:fldChar w:fldCharType="begin"/>
          </w:r>
          <w:r w:rsidRPr="003E2CE0">
            <w:rPr>
              <w:color w:val="FFFFFF" w:themeColor="background1"/>
              <w:sz w:val="18"/>
              <w:szCs w:val="18"/>
            </w:rPr>
            <w:instrText xml:space="preserve"> PAGE   \* MERGEFORMAT </w:instrText>
          </w:r>
          <w:r w:rsidRPr="003E2CE0">
            <w:rPr>
              <w:color w:val="FFFFFF" w:themeColor="background1"/>
              <w:sz w:val="18"/>
              <w:szCs w:val="18"/>
            </w:rPr>
            <w:fldChar w:fldCharType="separate"/>
          </w:r>
          <w:r w:rsidR="00B85349">
            <w:rPr>
              <w:noProof/>
              <w:color w:val="FFFFFF" w:themeColor="background1"/>
              <w:sz w:val="18"/>
              <w:szCs w:val="18"/>
            </w:rPr>
            <w:t>10</w:t>
          </w:r>
          <w:r w:rsidRPr="003E2CE0">
            <w:rPr>
              <w:noProof/>
              <w:color w:val="FFFFFF" w:themeColor="background1"/>
              <w:sz w:val="18"/>
              <w:szCs w:val="18"/>
            </w:rPr>
            <w:fldChar w:fldCharType="end"/>
          </w:r>
        </w:p>
      </w:tc>
    </w:tr>
  </w:tbl>
  <w:p w14:paraId="267CA461" w14:textId="77777777" w:rsidR="002613EA" w:rsidRDefault="002613E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9105"/>
      <w:gridCol w:w="479"/>
    </w:tblGrid>
    <w:tr w:rsidR="002613EA" w14:paraId="101E4198" w14:textId="77777777" w:rsidTr="003E2CE0">
      <w:trPr>
        <w:jc w:val="right"/>
      </w:trPr>
      <w:tc>
        <w:tcPr>
          <w:tcW w:w="4795" w:type="dxa"/>
          <w:vAlign w:val="center"/>
        </w:tcPr>
        <w:p w14:paraId="1C04BEB1" w14:textId="77777777" w:rsidR="002613EA" w:rsidRDefault="002613EA" w:rsidP="004831A5">
          <w:pPr>
            <w:pStyle w:val="stbilgi"/>
            <w:jc w:val="right"/>
            <w:rPr>
              <w:caps/>
              <w:color w:val="000000" w:themeColor="text1"/>
            </w:rPr>
          </w:pPr>
          <w:r w:rsidRPr="004831A5">
            <w:rPr>
              <w:i/>
              <w:sz w:val="18"/>
              <w:szCs w:val="18"/>
            </w:rPr>
            <w:t>Pedagojik Formasyon Eğitimi Sertifika Programı Yönergesi</w:t>
          </w:r>
        </w:p>
      </w:tc>
      <w:tc>
        <w:tcPr>
          <w:tcW w:w="250" w:type="pct"/>
          <w:shd w:val="clear" w:color="auto" w:fill="8496B0" w:themeFill="text2" w:themeFillTint="99"/>
          <w:vAlign w:val="center"/>
        </w:tcPr>
        <w:p w14:paraId="7D14556D" w14:textId="77777777" w:rsidR="002613EA" w:rsidRPr="003E2CE0" w:rsidRDefault="002613EA">
          <w:pPr>
            <w:pStyle w:val="Altbilgi"/>
            <w:jc w:val="center"/>
            <w:rPr>
              <w:color w:val="FFFFFF" w:themeColor="background1"/>
              <w:sz w:val="18"/>
              <w:szCs w:val="18"/>
            </w:rPr>
          </w:pPr>
          <w:r w:rsidRPr="003E2CE0">
            <w:rPr>
              <w:color w:val="FFFFFF" w:themeColor="background1"/>
              <w:sz w:val="18"/>
              <w:szCs w:val="18"/>
            </w:rPr>
            <w:fldChar w:fldCharType="begin"/>
          </w:r>
          <w:r w:rsidRPr="003E2CE0">
            <w:rPr>
              <w:color w:val="FFFFFF" w:themeColor="background1"/>
              <w:sz w:val="18"/>
              <w:szCs w:val="18"/>
            </w:rPr>
            <w:instrText xml:space="preserve"> PAGE   \* MERGEFORMAT </w:instrText>
          </w:r>
          <w:r w:rsidRPr="003E2CE0">
            <w:rPr>
              <w:color w:val="FFFFFF" w:themeColor="background1"/>
              <w:sz w:val="18"/>
              <w:szCs w:val="18"/>
            </w:rPr>
            <w:fldChar w:fldCharType="separate"/>
          </w:r>
          <w:r w:rsidR="00B85349">
            <w:rPr>
              <w:noProof/>
              <w:color w:val="FFFFFF" w:themeColor="background1"/>
              <w:sz w:val="18"/>
              <w:szCs w:val="18"/>
            </w:rPr>
            <w:t>1</w:t>
          </w:r>
          <w:r w:rsidRPr="003E2CE0">
            <w:rPr>
              <w:noProof/>
              <w:color w:val="FFFFFF" w:themeColor="background1"/>
              <w:sz w:val="18"/>
              <w:szCs w:val="18"/>
            </w:rPr>
            <w:fldChar w:fldCharType="end"/>
          </w:r>
        </w:p>
      </w:tc>
    </w:tr>
  </w:tbl>
  <w:p w14:paraId="73C71598" w14:textId="77777777" w:rsidR="002613EA" w:rsidRDefault="002613EA" w:rsidP="004831A5">
    <w:pPr>
      <w:pStyle w:val="Altbilgi"/>
      <w:jc w:val="center"/>
    </w:pPr>
  </w:p>
  <w:p w14:paraId="37945CF5" w14:textId="77777777" w:rsidR="002613EA" w:rsidRDefault="002613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03B4E" w14:textId="77777777" w:rsidR="001447BF" w:rsidRDefault="001447BF" w:rsidP="005067E0">
      <w:pPr>
        <w:spacing w:after="0" w:line="240" w:lineRule="auto"/>
      </w:pPr>
      <w:r>
        <w:separator/>
      </w:r>
    </w:p>
  </w:footnote>
  <w:footnote w:type="continuationSeparator" w:id="0">
    <w:p w14:paraId="11141059" w14:textId="77777777" w:rsidR="001447BF" w:rsidRDefault="001447BF" w:rsidP="005067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34BA"/>
    <w:multiLevelType w:val="hybridMultilevel"/>
    <w:tmpl w:val="C428D818"/>
    <w:lvl w:ilvl="0" w:tplc="5B9C05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A3261"/>
    <w:multiLevelType w:val="hybridMultilevel"/>
    <w:tmpl w:val="A6443048"/>
    <w:lvl w:ilvl="0" w:tplc="AC4C63C2">
      <w:start w:val="1"/>
      <w:numFmt w:val="lowerLetter"/>
      <w:lvlText w:val="(%1)"/>
      <w:lvlJc w:val="left"/>
      <w:pPr>
        <w:ind w:left="2103" w:hanging="139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C44"/>
    <w:rsid w:val="000027BD"/>
    <w:rsid w:val="000040C3"/>
    <w:rsid w:val="00014164"/>
    <w:rsid w:val="0001789A"/>
    <w:rsid w:val="00023925"/>
    <w:rsid w:val="00024740"/>
    <w:rsid w:val="000262E0"/>
    <w:rsid w:val="00037C10"/>
    <w:rsid w:val="00042584"/>
    <w:rsid w:val="00042A53"/>
    <w:rsid w:val="000439F9"/>
    <w:rsid w:val="0004473B"/>
    <w:rsid w:val="00061FFA"/>
    <w:rsid w:val="00065A05"/>
    <w:rsid w:val="000856A0"/>
    <w:rsid w:val="000908C6"/>
    <w:rsid w:val="00097A20"/>
    <w:rsid w:val="000A1569"/>
    <w:rsid w:val="000A43E0"/>
    <w:rsid w:val="000A53F4"/>
    <w:rsid w:val="000A7721"/>
    <w:rsid w:val="000B5057"/>
    <w:rsid w:val="000C4346"/>
    <w:rsid w:val="000C6703"/>
    <w:rsid w:val="000F5F32"/>
    <w:rsid w:val="000F7718"/>
    <w:rsid w:val="00102777"/>
    <w:rsid w:val="001108BC"/>
    <w:rsid w:val="00114600"/>
    <w:rsid w:val="00120FC4"/>
    <w:rsid w:val="00122A12"/>
    <w:rsid w:val="00122FB5"/>
    <w:rsid w:val="00126993"/>
    <w:rsid w:val="0013090C"/>
    <w:rsid w:val="001312BC"/>
    <w:rsid w:val="001343C5"/>
    <w:rsid w:val="001436CF"/>
    <w:rsid w:val="001447BF"/>
    <w:rsid w:val="00144EEC"/>
    <w:rsid w:val="001541B6"/>
    <w:rsid w:val="00160FC7"/>
    <w:rsid w:val="00166A3F"/>
    <w:rsid w:val="00172CFF"/>
    <w:rsid w:val="001804BE"/>
    <w:rsid w:val="00181991"/>
    <w:rsid w:val="001934D2"/>
    <w:rsid w:val="00195550"/>
    <w:rsid w:val="001B6712"/>
    <w:rsid w:val="001D521D"/>
    <w:rsid w:val="001E510E"/>
    <w:rsid w:val="001F5032"/>
    <w:rsid w:val="00215CAC"/>
    <w:rsid w:val="00222EBD"/>
    <w:rsid w:val="00223DFD"/>
    <w:rsid w:val="00226E1A"/>
    <w:rsid w:val="00233878"/>
    <w:rsid w:val="002378F8"/>
    <w:rsid w:val="00243D40"/>
    <w:rsid w:val="00253D85"/>
    <w:rsid w:val="002613EA"/>
    <w:rsid w:val="0027350E"/>
    <w:rsid w:val="0027623D"/>
    <w:rsid w:val="00292B75"/>
    <w:rsid w:val="00297257"/>
    <w:rsid w:val="002A33B7"/>
    <w:rsid w:val="002E510D"/>
    <w:rsid w:val="002F344D"/>
    <w:rsid w:val="002F4771"/>
    <w:rsid w:val="003350B0"/>
    <w:rsid w:val="0034766A"/>
    <w:rsid w:val="00370E64"/>
    <w:rsid w:val="00371CFD"/>
    <w:rsid w:val="00392FBC"/>
    <w:rsid w:val="003B5B1C"/>
    <w:rsid w:val="003E1726"/>
    <w:rsid w:val="003E2CE0"/>
    <w:rsid w:val="003E31D3"/>
    <w:rsid w:val="00400094"/>
    <w:rsid w:val="00402690"/>
    <w:rsid w:val="0040696D"/>
    <w:rsid w:val="004076CE"/>
    <w:rsid w:val="00411C48"/>
    <w:rsid w:val="00416A47"/>
    <w:rsid w:val="00424C28"/>
    <w:rsid w:val="004255EC"/>
    <w:rsid w:val="004322AF"/>
    <w:rsid w:val="00456DEA"/>
    <w:rsid w:val="00463D2F"/>
    <w:rsid w:val="0046775C"/>
    <w:rsid w:val="00476B2D"/>
    <w:rsid w:val="004831A5"/>
    <w:rsid w:val="00492026"/>
    <w:rsid w:val="00492BFF"/>
    <w:rsid w:val="004A1150"/>
    <w:rsid w:val="004C0818"/>
    <w:rsid w:val="004C75E4"/>
    <w:rsid w:val="004E25B9"/>
    <w:rsid w:val="004E6DD0"/>
    <w:rsid w:val="004F095C"/>
    <w:rsid w:val="004F53F5"/>
    <w:rsid w:val="00505A12"/>
    <w:rsid w:val="005067E0"/>
    <w:rsid w:val="005157CD"/>
    <w:rsid w:val="00521D80"/>
    <w:rsid w:val="00525CD4"/>
    <w:rsid w:val="00535D1D"/>
    <w:rsid w:val="00536780"/>
    <w:rsid w:val="00547B52"/>
    <w:rsid w:val="0055572B"/>
    <w:rsid w:val="00567144"/>
    <w:rsid w:val="00573ED5"/>
    <w:rsid w:val="00575ED3"/>
    <w:rsid w:val="00576A7D"/>
    <w:rsid w:val="00582007"/>
    <w:rsid w:val="0059244C"/>
    <w:rsid w:val="005B04C9"/>
    <w:rsid w:val="005B43B8"/>
    <w:rsid w:val="005B6FC3"/>
    <w:rsid w:val="005C1369"/>
    <w:rsid w:val="005C3060"/>
    <w:rsid w:val="005C75D9"/>
    <w:rsid w:val="005D24AD"/>
    <w:rsid w:val="005F482C"/>
    <w:rsid w:val="0061172E"/>
    <w:rsid w:val="00613779"/>
    <w:rsid w:val="006140E5"/>
    <w:rsid w:val="00617C55"/>
    <w:rsid w:val="00621319"/>
    <w:rsid w:val="00625F46"/>
    <w:rsid w:val="0063013A"/>
    <w:rsid w:val="006634BD"/>
    <w:rsid w:val="00665C44"/>
    <w:rsid w:val="00670EBA"/>
    <w:rsid w:val="00685FAC"/>
    <w:rsid w:val="006870AD"/>
    <w:rsid w:val="00697C58"/>
    <w:rsid w:val="006A230E"/>
    <w:rsid w:val="006A324C"/>
    <w:rsid w:val="006B07FA"/>
    <w:rsid w:val="006B2050"/>
    <w:rsid w:val="006D7EF7"/>
    <w:rsid w:val="006E2224"/>
    <w:rsid w:val="006F0306"/>
    <w:rsid w:val="00700017"/>
    <w:rsid w:val="007143A5"/>
    <w:rsid w:val="0071799E"/>
    <w:rsid w:val="00773C37"/>
    <w:rsid w:val="007859F1"/>
    <w:rsid w:val="007A70D4"/>
    <w:rsid w:val="007A73C7"/>
    <w:rsid w:val="007B6E53"/>
    <w:rsid w:val="007C0B74"/>
    <w:rsid w:val="007C212F"/>
    <w:rsid w:val="007C4B00"/>
    <w:rsid w:val="007C75EC"/>
    <w:rsid w:val="007E3F4F"/>
    <w:rsid w:val="007E4F98"/>
    <w:rsid w:val="007E5CE9"/>
    <w:rsid w:val="00800FF1"/>
    <w:rsid w:val="00805F69"/>
    <w:rsid w:val="00806251"/>
    <w:rsid w:val="0081647D"/>
    <w:rsid w:val="00817C57"/>
    <w:rsid w:val="00835D9E"/>
    <w:rsid w:val="0083709D"/>
    <w:rsid w:val="00850F8A"/>
    <w:rsid w:val="00854795"/>
    <w:rsid w:val="0086648A"/>
    <w:rsid w:val="008664F3"/>
    <w:rsid w:val="00876FF5"/>
    <w:rsid w:val="00877ACD"/>
    <w:rsid w:val="00881065"/>
    <w:rsid w:val="00881429"/>
    <w:rsid w:val="00881A07"/>
    <w:rsid w:val="0088518B"/>
    <w:rsid w:val="0089193B"/>
    <w:rsid w:val="008923BB"/>
    <w:rsid w:val="0089605B"/>
    <w:rsid w:val="008A1B6C"/>
    <w:rsid w:val="008A249A"/>
    <w:rsid w:val="008A5891"/>
    <w:rsid w:val="008B16CF"/>
    <w:rsid w:val="008B682B"/>
    <w:rsid w:val="008C19EC"/>
    <w:rsid w:val="008C418F"/>
    <w:rsid w:val="008D33C7"/>
    <w:rsid w:val="008D6D66"/>
    <w:rsid w:val="008F22C0"/>
    <w:rsid w:val="009006ED"/>
    <w:rsid w:val="009074DE"/>
    <w:rsid w:val="00907E6C"/>
    <w:rsid w:val="0091293F"/>
    <w:rsid w:val="00912A90"/>
    <w:rsid w:val="00923B31"/>
    <w:rsid w:val="00932B2E"/>
    <w:rsid w:val="009377DC"/>
    <w:rsid w:val="00950FE5"/>
    <w:rsid w:val="0095646C"/>
    <w:rsid w:val="00956AE1"/>
    <w:rsid w:val="0096178D"/>
    <w:rsid w:val="0096386C"/>
    <w:rsid w:val="00967481"/>
    <w:rsid w:val="009A3EB6"/>
    <w:rsid w:val="009A5743"/>
    <w:rsid w:val="009B1F62"/>
    <w:rsid w:val="009B751A"/>
    <w:rsid w:val="009C6ABC"/>
    <w:rsid w:val="009C6B53"/>
    <w:rsid w:val="009C7118"/>
    <w:rsid w:val="009D0128"/>
    <w:rsid w:val="009D0F9C"/>
    <w:rsid w:val="009F439A"/>
    <w:rsid w:val="00A001E8"/>
    <w:rsid w:val="00A15A75"/>
    <w:rsid w:val="00A32F63"/>
    <w:rsid w:val="00A36223"/>
    <w:rsid w:val="00A36B26"/>
    <w:rsid w:val="00A71038"/>
    <w:rsid w:val="00A71161"/>
    <w:rsid w:val="00A71252"/>
    <w:rsid w:val="00A7796D"/>
    <w:rsid w:val="00A83EB4"/>
    <w:rsid w:val="00AC580A"/>
    <w:rsid w:val="00AD05C3"/>
    <w:rsid w:val="00AD28AE"/>
    <w:rsid w:val="00AF03C7"/>
    <w:rsid w:val="00B04E6F"/>
    <w:rsid w:val="00B06D9A"/>
    <w:rsid w:val="00B13EF4"/>
    <w:rsid w:val="00B15580"/>
    <w:rsid w:val="00B16FF6"/>
    <w:rsid w:val="00B377CA"/>
    <w:rsid w:val="00B41AC1"/>
    <w:rsid w:val="00B46527"/>
    <w:rsid w:val="00B473F8"/>
    <w:rsid w:val="00B53129"/>
    <w:rsid w:val="00B708D8"/>
    <w:rsid w:val="00B77B0C"/>
    <w:rsid w:val="00B831FA"/>
    <w:rsid w:val="00B83206"/>
    <w:rsid w:val="00B83F51"/>
    <w:rsid w:val="00B85349"/>
    <w:rsid w:val="00B92E75"/>
    <w:rsid w:val="00B95F77"/>
    <w:rsid w:val="00BA716A"/>
    <w:rsid w:val="00BC2BE9"/>
    <w:rsid w:val="00BC3340"/>
    <w:rsid w:val="00BD0F9E"/>
    <w:rsid w:val="00BD22B9"/>
    <w:rsid w:val="00BE7B27"/>
    <w:rsid w:val="00BF7BD4"/>
    <w:rsid w:val="00C02851"/>
    <w:rsid w:val="00C05780"/>
    <w:rsid w:val="00C145E7"/>
    <w:rsid w:val="00C16B51"/>
    <w:rsid w:val="00C26286"/>
    <w:rsid w:val="00C30063"/>
    <w:rsid w:val="00C343F7"/>
    <w:rsid w:val="00C37AA8"/>
    <w:rsid w:val="00C46F5C"/>
    <w:rsid w:val="00C537D8"/>
    <w:rsid w:val="00C5512B"/>
    <w:rsid w:val="00C62A76"/>
    <w:rsid w:val="00C67D29"/>
    <w:rsid w:val="00C70A51"/>
    <w:rsid w:val="00C86E2B"/>
    <w:rsid w:val="00C87864"/>
    <w:rsid w:val="00C942CB"/>
    <w:rsid w:val="00CA4973"/>
    <w:rsid w:val="00CC5180"/>
    <w:rsid w:val="00CD1FA6"/>
    <w:rsid w:val="00CD58B8"/>
    <w:rsid w:val="00CE5B88"/>
    <w:rsid w:val="00CF2418"/>
    <w:rsid w:val="00CF31C6"/>
    <w:rsid w:val="00D02CA7"/>
    <w:rsid w:val="00D04087"/>
    <w:rsid w:val="00D22177"/>
    <w:rsid w:val="00D2226A"/>
    <w:rsid w:val="00D26FCB"/>
    <w:rsid w:val="00D30E76"/>
    <w:rsid w:val="00D322E9"/>
    <w:rsid w:val="00D339CD"/>
    <w:rsid w:val="00D40B11"/>
    <w:rsid w:val="00D455CB"/>
    <w:rsid w:val="00D54FCB"/>
    <w:rsid w:val="00D61B75"/>
    <w:rsid w:val="00D634AA"/>
    <w:rsid w:val="00D637ED"/>
    <w:rsid w:val="00D90F21"/>
    <w:rsid w:val="00DA0D2F"/>
    <w:rsid w:val="00DA5149"/>
    <w:rsid w:val="00DB3543"/>
    <w:rsid w:val="00DB3778"/>
    <w:rsid w:val="00DC3502"/>
    <w:rsid w:val="00DC750D"/>
    <w:rsid w:val="00DE2B5C"/>
    <w:rsid w:val="00DF6BF7"/>
    <w:rsid w:val="00E07E0E"/>
    <w:rsid w:val="00E151B7"/>
    <w:rsid w:val="00E15E27"/>
    <w:rsid w:val="00E22794"/>
    <w:rsid w:val="00E27C7F"/>
    <w:rsid w:val="00E44146"/>
    <w:rsid w:val="00E66E90"/>
    <w:rsid w:val="00E77EA7"/>
    <w:rsid w:val="00E8229A"/>
    <w:rsid w:val="00E939A3"/>
    <w:rsid w:val="00EA1F26"/>
    <w:rsid w:val="00EC4FF1"/>
    <w:rsid w:val="00EE3DC9"/>
    <w:rsid w:val="00EE4447"/>
    <w:rsid w:val="00EE6B31"/>
    <w:rsid w:val="00EF6CE9"/>
    <w:rsid w:val="00F12C5E"/>
    <w:rsid w:val="00F25CA6"/>
    <w:rsid w:val="00F31A28"/>
    <w:rsid w:val="00F441E1"/>
    <w:rsid w:val="00F4772E"/>
    <w:rsid w:val="00F51126"/>
    <w:rsid w:val="00F545A9"/>
    <w:rsid w:val="00F60C02"/>
    <w:rsid w:val="00F63514"/>
    <w:rsid w:val="00F644DD"/>
    <w:rsid w:val="00F654B6"/>
    <w:rsid w:val="00F71C24"/>
    <w:rsid w:val="00F815F7"/>
    <w:rsid w:val="00F91AC2"/>
    <w:rsid w:val="00F940CA"/>
    <w:rsid w:val="00F97F0A"/>
    <w:rsid w:val="00FB30E9"/>
    <w:rsid w:val="00FB7187"/>
    <w:rsid w:val="00FC2DE1"/>
    <w:rsid w:val="00FC7DB4"/>
    <w:rsid w:val="00FD145A"/>
    <w:rsid w:val="00FD416F"/>
    <w:rsid w:val="00FE622F"/>
    <w:rsid w:val="00FF0B4F"/>
    <w:rsid w:val="00FF3AE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78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32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932B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32B2E"/>
  </w:style>
  <w:style w:type="character" w:customStyle="1" w:styleId="grame">
    <w:name w:val="grame"/>
    <w:basedOn w:val="VarsaylanParagrafYazTipi"/>
    <w:rsid w:val="00932B2E"/>
  </w:style>
  <w:style w:type="paragraph" w:styleId="stbilgi">
    <w:name w:val="header"/>
    <w:basedOn w:val="Normal"/>
    <w:link w:val="stbilgiChar"/>
    <w:uiPriority w:val="99"/>
    <w:unhideWhenUsed/>
    <w:rsid w:val="005067E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67E0"/>
  </w:style>
  <w:style w:type="paragraph" w:styleId="Altbilgi">
    <w:name w:val="footer"/>
    <w:basedOn w:val="Normal"/>
    <w:link w:val="AltbilgiChar"/>
    <w:uiPriority w:val="99"/>
    <w:unhideWhenUsed/>
    <w:rsid w:val="005067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67E0"/>
  </w:style>
  <w:style w:type="paragraph" w:styleId="BalonMetni">
    <w:name w:val="Balloon Text"/>
    <w:basedOn w:val="Normal"/>
    <w:link w:val="BalonMetniChar"/>
    <w:uiPriority w:val="99"/>
    <w:semiHidden/>
    <w:unhideWhenUsed/>
    <w:rsid w:val="006634B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34BD"/>
    <w:rPr>
      <w:rFonts w:ascii="Segoe UI" w:hAnsi="Segoe UI" w:cs="Segoe UI"/>
      <w:sz w:val="18"/>
      <w:szCs w:val="18"/>
    </w:rPr>
  </w:style>
  <w:style w:type="paragraph" w:customStyle="1" w:styleId="Style4">
    <w:name w:val="Style4"/>
    <w:basedOn w:val="Normal"/>
    <w:uiPriority w:val="99"/>
    <w:rsid w:val="009D0128"/>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48">
    <w:name w:val="Font Style48"/>
    <w:uiPriority w:val="99"/>
    <w:rsid w:val="009D0128"/>
    <w:rPr>
      <w:rFonts w:ascii="Times New Roman" w:hAnsi="Times New Roman" w:cs="Times New Roman"/>
      <w:b/>
      <w:bCs/>
      <w:color w:val="000000"/>
      <w:sz w:val="46"/>
      <w:szCs w:val="46"/>
    </w:rPr>
  </w:style>
  <w:style w:type="paragraph" w:customStyle="1" w:styleId="Style5">
    <w:name w:val="Style5"/>
    <w:basedOn w:val="Normal"/>
    <w:uiPriority w:val="99"/>
    <w:rsid w:val="000027B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6">
    <w:name w:val="Style6"/>
    <w:basedOn w:val="Normal"/>
    <w:uiPriority w:val="99"/>
    <w:rsid w:val="000027B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45">
    <w:name w:val="Font Style45"/>
    <w:uiPriority w:val="99"/>
    <w:rsid w:val="000027BD"/>
    <w:rPr>
      <w:rFonts w:ascii="Times New Roman" w:hAnsi="Times New Roman" w:cs="Times New Roman"/>
      <w:b/>
      <w:bCs/>
      <w:smallCaps/>
      <w:color w:val="000000"/>
      <w:sz w:val="46"/>
      <w:szCs w:val="46"/>
    </w:rPr>
  </w:style>
  <w:style w:type="character" w:customStyle="1" w:styleId="FontStyle46">
    <w:name w:val="Font Style46"/>
    <w:uiPriority w:val="99"/>
    <w:rsid w:val="000027BD"/>
    <w:rPr>
      <w:rFonts w:ascii="Times New Roman" w:hAnsi="Times New Roman" w:cs="Times New Roman"/>
      <w:color w:val="000000"/>
      <w:sz w:val="30"/>
      <w:szCs w:val="30"/>
    </w:rPr>
  </w:style>
  <w:style w:type="character" w:customStyle="1" w:styleId="FontStyle47">
    <w:name w:val="Font Style47"/>
    <w:uiPriority w:val="99"/>
    <w:rsid w:val="000027BD"/>
    <w:rPr>
      <w:rFonts w:ascii="Times New Roman" w:hAnsi="Times New Roman" w:cs="Times New Roman"/>
      <w:b/>
      <w:bCs/>
      <w:smallCaps/>
      <w:color w:val="000000"/>
      <w:sz w:val="22"/>
      <w:szCs w:val="22"/>
    </w:rPr>
  </w:style>
  <w:style w:type="character" w:styleId="AklamaBavurusu">
    <w:name w:val="annotation reference"/>
    <w:basedOn w:val="VarsaylanParagrafYazTipi"/>
    <w:uiPriority w:val="99"/>
    <w:semiHidden/>
    <w:unhideWhenUsed/>
    <w:rsid w:val="008A5891"/>
    <w:rPr>
      <w:sz w:val="18"/>
      <w:szCs w:val="18"/>
    </w:rPr>
  </w:style>
  <w:style w:type="paragraph" w:styleId="AklamaMetni">
    <w:name w:val="annotation text"/>
    <w:basedOn w:val="Normal"/>
    <w:link w:val="AklamaMetniChar"/>
    <w:uiPriority w:val="99"/>
    <w:semiHidden/>
    <w:unhideWhenUsed/>
    <w:rsid w:val="008A5891"/>
    <w:pPr>
      <w:spacing w:line="240" w:lineRule="auto"/>
    </w:pPr>
    <w:rPr>
      <w:sz w:val="24"/>
      <w:szCs w:val="24"/>
    </w:rPr>
  </w:style>
  <w:style w:type="character" w:customStyle="1" w:styleId="AklamaMetniChar">
    <w:name w:val="Açıklama Metni Char"/>
    <w:basedOn w:val="VarsaylanParagrafYazTipi"/>
    <w:link w:val="AklamaMetni"/>
    <w:uiPriority w:val="99"/>
    <w:semiHidden/>
    <w:rsid w:val="008A5891"/>
    <w:rPr>
      <w:sz w:val="24"/>
      <w:szCs w:val="24"/>
    </w:rPr>
  </w:style>
  <w:style w:type="paragraph" w:styleId="AklamaKonusu">
    <w:name w:val="annotation subject"/>
    <w:basedOn w:val="AklamaMetni"/>
    <w:next w:val="AklamaMetni"/>
    <w:link w:val="AklamaKonusuChar"/>
    <w:uiPriority w:val="99"/>
    <w:semiHidden/>
    <w:unhideWhenUsed/>
    <w:rsid w:val="008A5891"/>
    <w:rPr>
      <w:b/>
      <w:bCs/>
      <w:sz w:val="20"/>
      <w:szCs w:val="20"/>
    </w:rPr>
  </w:style>
  <w:style w:type="character" w:customStyle="1" w:styleId="AklamaKonusuChar">
    <w:name w:val="Açıklama Konusu Char"/>
    <w:basedOn w:val="AklamaMetniChar"/>
    <w:link w:val="AklamaKonusu"/>
    <w:uiPriority w:val="99"/>
    <w:semiHidden/>
    <w:rsid w:val="008A5891"/>
    <w:rPr>
      <w:b/>
      <w:bCs/>
      <w:sz w:val="20"/>
      <w:szCs w:val="20"/>
    </w:rPr>
  </w:style>
  <w:style w:type="character" w:styleId="Kpr">
    <w:name w:val="Hyperlink"/>
    <w:basedOn w:val="VarsaylanParagrafYazTipi"/>
    <w:uiPriority w:val="99"/>
    <w:unhideWhenUsed/>
    <w:rsid w:val="00492BFF"/>
    <w:rPr>
      <w:color w:val="0563C1" w:themeColor="hyperlink"/>
      <w:u w:val="single"/>
    </w:rPr>
  </w:style>
  <w:style w:type="paragraph" w:styleId="ListeParagraf">
    <w:name w:val="List Paragraph"/>
    <w:basedOn w:val="Normal"/>
    <w:uiPriority w:val="34"/>
    <w:qFormat/>
    <w:rsid w:val="00A83E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32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932B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32B2E"/>
  </w:style>
  <w:style w:type="character" w:customStyle="1" w:styleId="grame">
    <w:name w:val="grame"/>
    <w:basedOn w:val="VarsaylanParagrafYazTipi"/>
    <w:rsid w:val="00932B2E"/>
  </w:style>
  <w:style w:type="paragraph" w:styleId="stbilgi">
    <w:name w:val="header"/>
    <w:basedOn w:val="Normal"/>
    <w:link w:val="stbilgiChar"/>
    <w:uiPriority w:val="99"/>
    <w:unhideWhenUsed/>
    <w:rsid w:val="005067E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67E0"/>
  </w:style>
  <w:style w:type="paragraph" w:styleId="Altbilgi">
    <w:name w:val="footer"/>
    <w:basedOn w:val="Normal"/>
    <w:link w:val="AltbilgiChar"/>
    <w:uiPriority w:val="99"/>
    <w:unhideWhenUsed/>
    <w:rsid w:val="005067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67E0"/>
  </w:style>
  <w:style w:type="paragraph" w:styleId="BalonMetni">
    <w:name w:val="Balloon Text"/>
    <w:basedOn w:val="Normal"/>
    <w:link w:val="BalonMetniChar"/>
    <w:uiPriority w:val="99"/>
    <w:semiHidden/>
    <w:unhideWhenUsed/>
    <w:rsid w:val="006634B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34BD"/>
    <w:rPr>
      <w:rFonts w:ascii="Segoe UI" w:hAnsi="Segoe UI" w:cs="Segoe UI"/>
      <w:sz w:val="18"/>
      <w:szCs w:val="18"/>
    </w:rPr>
  </w:style>
  <w:style w:type="paragraph" w:customStyle="1" w:styleId="Style4">
    <w:name w:val="Style4"/>
    <w:basedOn w:val="Normal"/>
    <w:uiPriority w:val="99"/>
    <w:rsid w:val="009D0128"/>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48">
    <w:name w:val="Font Style48"/>
    <w:uiPriority w:val="99"/>
    <w:rsid w:val="009D0128"/>
    <w:rPr>
      <w:rFonts w:ascii="Times New Roman" w:hAnsi="Times New Roman" w:cs="Times New Roman"/>
      <w:b/>
      <w:bCs/>
      <w:color w:val="000000"/>
      <w:sz w:val="46"/>
      <w:szCs w:val="46"/>
    </w:rPr>
  </w:style>
  <w:style w:type="paragraph" w:customStyle="1" w:styleId="Style5">
    <w:name w:val="Style5"/>
    <w:basedOn w:val="Normal"/>
    <w:uiPriority w:val="99"/>
    <w:rsid w:val="000027B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6">
    <w:name w:val="Style6"/>
    <w:basedOn w:val="Normal"/>
    <w:uiPriority w:val="99"/>
    <w:rsid w:val="000027BD"/>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45">
    <w:name w:val="Font Style45"/>
    <w:uiPriority w:val="99"/>
    <w:rsid w:val="000027BD"/>
    <w:rPr>
      <w:rFonts w:ascii="Times New Roman" w:hAnsi="Times New Roman" w:cs="Times New Roman"/>
      <w:b/>
      <w:bCs/>
      <w:smallCaps/>
      <w:color w:val="000000"/>
      <w:sz w:val="46"/>
      <w:szCs w:val="46"/>
    </w:rPr>
  </w:style>
  <w:style w:type="character" w:customStyle="1" w:styleId="FontStyle46">
    <w:name w:val="Font Style46"/>
    <w:uiPriority w:val="99"/>
    <w:rsid w:val="000027BD"/>
    <w:rPr>
      <w:rFonts w:ascii="Times New Roman" w:hAnsi="Times New Roman" w:cs="Times New Roman"/>
      <w:color w:val="000000"/>
      <w:sz w:val="30"/>
      <w:szCs w:val="30"/>
    </w:rPr>
  </w:style>
  <w:style w:type="character" w:customStyle="1" w:styleId="FontStyle47">
    <w:name w:val="Font Style47"/>
    <w:uiPriority w:val="99"/>
    <w:rsid w:val="000027BD"/>
    <w:rPr>
      <w:rFonts w:ascii="Times New Roman" w:hAnsi="Times New Roman" w:cs="Times New Roman"/>
      <w:b/>
      <w:bCs/>
      <w:smallCaps/>
      <w:color w:val="000000"/>
      <w:sz w:val="22"/>
      <w:szCs w:val="22"/>
    </w:rPr>
  </w:style>
  <w:style w:type="character" w:styleId="AklamaBavurusu">
    <w:name w:val="annotation reference"/>
    <w:basedOn w:val="VarsaylanParagrafYazTipi"/>
    <w:uiPriority w:val="99"/>
    <w:semiHidden/>
    <w:unhideWhenUsed/>
    <w:rsid w:val="008A5891"/>
    <w:rPr>
      <w:sz w:val="18"/>
      <w:szCs w:val="18"/>
    </w:rPr>
  </w:style>
  <w:style w:type="paragraph" w:styleId="AklamaMetni">
    <w:name w:val="annotation text"/>
    <w:basedOn w:val="Normal"/>
    <w:link w:val="AklamaMetniChar"/>
    <w:uiPriority w:val="99"/>
    <w:semiHidden/>
    <w:unhideWhenUsed/>
    <w:rsid w:val="008A5891"/>
    <w:pPr>
      <w:spacing w:line="240" w:lineRule="auto"/>
    </w:pPr>
    <w:rPr>
      <w:sz w:val="24"/>
      <w:szCs w:val="24"/>
    </w:rPr>
  </w:style>
  <w:style w:type="character" w:customStyle="1" w:styleId="AklamaMetniChar">
    <w:name w:val="Açıklama Metni Char"/>
    <w:basedOn w:val="VarsaylanParagrafYazTipi"/>
    <w:link w:val="AklamaMetni"/>
    <w:uiPriority w:val="99"/>
    <w:semiHidden/>
    <w:rsid w:val="008A5891"/>
    <w:rPr>
      <w:sz w:val="24"/>
      <w:szCs w:val="24"/>
    </w:rPr>
  </w:style>
  <w:style w:type="paragraph" w:styleId="AklamaKonusu">
    <w:name w:val="annotation subject"/>
    <w:basedOn w:val="AklamaMetni"/>
    <w:next w:val="AklamaMetni"/>
    <w:link w:val="AklamaKonusuChar"/>
    <w:uiPriority w:val="99"/>
    <w:semiHidden/>
    <w:unhideWhenUsed/>
    <w:rsid w:val="008A5891"/>
    <w:rPr>
      <w:b/>
      <w:bCs/>
      <w:sz w:val="20"/>
      <w:szCs w:val="20"/>
    </w:rPr>
  </w:style>
  <w:style w:type="character" w:customStyle="1" w:styleId="AklamaKonusuChar">
    <w:name w:val="Açıklama Konusu Char"/>
    <w:basedOn w:val="AklamaMetniChar"/>
    <w:link w:val="AklamaKonusu"/>
    <w:uiPriority w:val="99"/>
    <w:semiHidden/>
    <w:rsid w:val="008A5891"/>
    <w:rPr>
      <w:b/>
      <w:bCs/>
      <w:sz w:val="20"/>
      <w:szCs w:val="20"/>
    </w:rPr>
  </w:style>
  <w:style w:type="character" w:styleId="Kpr">
    <w:name w:val="Hyperlink"/>
    <w:basedOn w:val="VarsaylanParagrafYazTipi"/>
    <w:uiPriority w:val="99"/>
    <w:unhideWhenUsed/>
    <w:rsid w:val="00492BFF"/>
    <w:rPr>
      <w:color w:val="0563C1" w:themeColor="hyperlink"/>
      <w:u w:val="single"/>
    </w:rPr>
  </w:style>
  <w:style w:type="paragraph" w:styleId="ListeParagraf">
    <w:name w:val="List Paragraph"/>
    <w:basedOn w:val="Normal"/>
    <w:uiPriority w:val="34"/>
    <w:qFormat/>
    <w:rsid w:val="00A83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1676">
      <w:bodyDiv w:val="1"/>
      <w:marLeft w:val="0"/>
      <w:marRight w:val="0"/>
      <w:marTop w:val="0"/>
      <w:marBottom w:val="0"/>
      <w:divBdr>
        <w:top w:val="none" w:sz="0" w:space="0" w:color="auto"/>
        <w:left w:val="none" w:sz="0" w:space="0" w:color="auto"/>
        <w:bottom w:val="none" w:sz="0" w:space="0" w:color="auto"/>
        <w:right w:val="none" w:sz="0" w:space="0" w:color="auto"/>
      </w:divBdr>
      <w:divsChild>
        <w:div w:id="1905305">
          <w:marLeft w:val="0"/>
          <w:marRight w:val="0"/>
          <w:marTop w:val="0"/>
          <w:marBottom w:val="0"/>
          <w:divBdr>
            <w:top w:val="none" w:sz="0" w:space="0" w:color="auto"/>
            <w:left w:val="none" w:sz="0" w:space="0" w:color="auto"/>
            <w:bottom w:val="none" w:sz="0" w:space="0" w:color="auto"/>
            <w:right w:val="none" w:sz="0" w:space="0" w:color="auto"/>
          </w:divBdr>
          <w:divsChild>
            <w:div w:id="9159413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69555078">
      <w:bodyDiv w:val="1"/>
      <w:marLeft w:val="0"/>
      <w:marRight w:val="0"/>
      <w:marTop w:val="0"/>
      <w:marBottom w:val="0"/>
      <w:divBdr>
        <w:top w:val="none" w:sz="0" w:space="0" w:color="auto"/>
        <w:left w:val="none" w:sz="0" w:space="0" w:color="auto"/>
        <w:bottom w:val="none" w:sz="0" w:space="0" w:color="auto"/>
        <w:right w:val="none" w:sz="0" w:space="0" w:color="auto"/>
      </w:divBdr>
    </w:div>
    <w:div w:id="719092795">
      <w:bodyDiv w:val="1"/>
      <w:marLeft w:val="0"/>
      <w:marRight w:val="0"/>
      <w:marTop w:val="0"/>
      <w:marBottom w:val="0"/>
      <w:divBdr>
        <w:top w:val="none" w:sz="0" w:space="0" w:color="auto"/>
        <w:left w:val="none" w:sz="0" w:space="0" w:color="auto"/>
        <w:bottom w:val="none" w:sz="0" w:space="0" w:color="auto"/>
        <w:right w:val="none" w:sz="0" w:space="0" w:color="auto"/>
      </w:divBdr>
    </w:div>
    <w:div w:id="955675076">
      <w:bodyDiv w:val="1"/>
      <w:marLeft w:val="0"/>
      <w:marRight w:val="0"/>
      <w:marTop w:val="0"/>
      <w:marBottom w:val="0"/>
      <w:divBdr>
        <w:top w:val="none" w:sz="0" w:space="0" w:color="auto"/>
        <w:left w:val="none" w:sz="0" w:space="0" w:color="auto"/>
        <w:bottom w:val="none" w:sz="0" w:space="0" w:color="auto"/>
        <w:right w:val="none" w:sz="0" w:space="0" w:color="auto"/>
      </w:divBdr>
    </w:div>
    <w:div w:id="1395154173">
      <w:bodyDiv w:val="1"/>
      <w:marLeft w:val="0"/>
      <w:marRight w:val="0"/>
      <w:marTop w:val="0"/>
      <w:marBottom w:val="0"/>
      <w:divBdr>
        <w:top w:val="none" w:sz="0" w:space="0" w:color="auto"/>
        <w:left w:val="none" w:sz="0" w:space="0" w:color="auto"/>
        <w:bottom w:val="none" w:sz="0" w:space="0" w:color="auto"/>
        <w:right w:val="none" w:sz="0" w:space="0" w:color="auto"/>
      </w:divBdr>
    </w:div>
    <w:div w:id="2007510407">
      <w:bodyDiv w:val="1"/>
      <w:marLeft w:val="0"/>
      <w:marRight w:val="0"/>
      <w:marTop w:val="0"/>
      <w:marBottom w:val="0"/>
      <w:divBdr>
        <w:top w:val="none" w:sz="0" w:space="0" w:color="auto"/>
        <w:left w:val="none" w:sz="0" w:space="0" w:color="auto"/>
        <w:bottom w:val="none" w:sz="0" w:space="0" w:color="auto"/>
        <w:right w:val="none" w:sz="0" w:space="0" w:color="auto"/>
      </w:divBdr>
    </w:div>
    <w:div w:id="2094273403">
      <w:bodyDiv w:val="1"/>
      <w:marLeft w:val="0"/>
      <w:marRight w:val="0"/>
      <w:marTop w:val="0"/>
      <w:marBottom w:val="0"/>
      <w:divBdr>
        <w:top w:val="none" w:sz="0" w:space="0" w:color="auto"/>
        <w:left w:val="none" w:sz="0" w:space="0" w:color="auto"/>
        <w:bottom w:val="none" w:sz="0" w:space="0" w:color="auto"/>
        <w:right w:val="none" w:sz="0" w:space="0" w:color="auto"/>
      </w:divBdr>
    </w:div>
    <w:div w:id="211874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yok.gov.tr/web/guest/icerik/-/journal_content/56_INSTANCE_rEHF8BIsfYRx/10279/705280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08D5-E183-457D-81C5-3B99AAF7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4768</Words>
  <Characters>27184</Characters>
  <Application>Microsoft Office Word</Application>
  <DocSecurity>0</DocSecurity>
  <Lines>226</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FEF-</dc:creator>
  <cp:lastModifiedBy>user</cp:lastModifiedBy>
  <cp:revision>3</cp:revision>
  <cp:lastPrinted>2015-05-14T10:53:00Z</cp:lastPrinted>
  <dcterms:created xsi:type="dcterms:W3CDTF">2015-07-08T10:58:00Z</dcterms:created>
  <dcterms:modified xsi:type="dcterms:W3CDTF">2015-07-08T11:16:00Z</dcterms:modified>
</cp:coreProperties>
</file>